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015D6">
      <w:pPr>
        <w:jc w:val="center"/>
        <w:rPr>
          <w:rFonts w:hint="eastAsia" w:ascii="宋体" w:hAnsi="宋体" w:cs="宋体"/>
          <w:b/>
          <w:bCs/>
          <w:sz w:val="44"/>
          <w:szCs w:val="44"/>
        </w:rPr>
      </w:pPr>
      <w:bookmarkStart w:id="2" w:name="_GoBack"/>
      <w:bookmarkEnd w:id="2"/>
      <w:r>
        <w:rPr>
          <w:rFonts w:hint="eastAsia" w:ascii="宋体" w:hAnsi="宋体" w:cs="宋体"/>
          <w:b/>
          <w:bCs/>
          <w:sz w:val="44"/>
          <w:szCs w:val="44"/>
        </w:rPr>
        <w:t>{{contractName}}</w:t>
      </w:r>
    </w:p>
    <w:p w14:paraId="22BC3E1A">
      <w:pPr>
        <w:spacing w:line="400" w:lineRule="exact"/>
        <w:rPr>
          <w:rFonts w:hint="eastAsia" w:ascii="宋体" w:hAnsi="宋体" w:cs="宋体"/>
          <w:b/>
          <w:bCs/>
          <w:sz w:val="24"/>
          <w:szCs w:val="24"/>
        </w:rPr>
      </w:pPr>
    </w:p>
    <w:p w14:paraId="65F726F3">
      <w:pPr>
        <w:spacing w:line="400" w:lineRule="exact"/>
        <w:rPr>
          <w:rFonts w:hint="eastAsia" w:ascii="宋体" w:hAnsi="宋体"/>
          <w:b/>
          <w:bCs/>
          <w:sz w:val="24"/>
          <w:szCs w:val="24"/>
          <w:u w:val="single"/>
        </w:rPr>
      </w:pPr>
      <w:r>
        <w:rPr>
          <w:rFonts w:hint="eastAsia" w:ascii="宋体" w:hAnsi="宋体" w:cs="宋体"/>
          <w:b/>
          <w:bCs/>
          <w:sz w:val="24"/>
          <w:szCs w:val="24"/>
        </w:rPr>
        <w:t xml:space="preserve">甲方（买方）： </w:t>
      </w:r>
      <w:r>
        <w:rPr>
          <w:rFonts w:ascii="宋体" w:hAnsi="宋体"/>
          <w:b/>
          <w:bCs/>
          <w:sz w:val="24"/>
          <w:szCs w:val="24"/>
          <w:u w:val="single"/>
        </w:rPr>
        <w:t xml:space="preserve"> </w:t>
      </w:r>
      <w:r>
        <w:rPr>
          <w:rFonts w:hint="eastAsia" w:ascii="宋体" w:hAnsi="宋体"/>
          <w:b/>
          <w:bCs/>
          <w:sz w:val="24"/>
          <w:szCs w:val="24"/>
          <w:u w:val="single"/>
        </w:rPr>
        <w:t>{{purCompanyName}}</w:t>
      </w:r>
      <w:r>
        <w:rPr>
          <w:rFonts w:ascii="宋体" w:hAnsi="宋体"/>
          <w:b/>
          <w:bCs/>
          <w:sz w:val="24"/>
          <w:szCs w:val="24"/>
          <w:u w:val="single"/>
        </w:rPr>
        <w:t xml:space="preserve">                       </w:t>
      </w:r>
    </w:p>
    <w:p w14:paraId="097864C5">
      <w:pPr>
        <w:spacing w:line="400" w:lineRule="exact"/>
        <w:rPr>
          <w:rFonts w:hint="eastAsia" w:ascii="宋体" w:hAnsi="宋体" w:cs="宋体"/>
          <w:b/>
          <w:bCs/>
          <w:sz w:val="24"/>
          <w:szCs w:val="24"/>
          <w:u w:val="single"/>
        </w:rPr>
      </w:pPr>
      <w:r>
        <w:rPr>
          <w:rFonts w:hint="eastAsia" w:ascii="宋体" w:hAnsi="宋体" w:cs="宋体"/>
          <w:b/>
          <w:bCs/>
          <w:sz w:val="24"/>
          <w:szCs w:val="24"/>
        </w:rPr>
        <w:t xml:space="preserve">法定代表人： </w:t>
      </w:r>
      <w:r>
        <w:rPr>
          <w:rFonts w:ascii="宋体" w:hAnsi="宋体" w:cs="宋体"/>
          <w:b/>
          <w:bCs/>
          <w:sz w:val="24"/>
          <w:szCs w:val="24"/>
        </w:rPr>
        <w:t xml:space="preserve"> </w:t>
      </w:r>
      <w:r>
        <w:rPr>
          <w:rFonts w:ascii="宋体" w:hAnsi="宋体" w:cs="宋体"/>
          <w:b/>
          <w:bCs/>
          <w:sz w:val="24"/>
          <w:szCs w:val="24"/>
          <w:u w:val="single"/>
        </w:rPr>
        <w:t xml:space="preserve"> </w:t>
      </w:r>
      <w:r>
        <w:rPr>
          <w:rFonts w:hint="eastAsia" w:ascii="宋体" w:hAnsi="宋体" w:cs="宋体"/>
          <w:b/>
          <w:bCs/>
          <w:sz w:val="24"/>
          <w:szCs w:val="24"/>
          <w:u w:val="single"/>
        </w:rPr>
        <w:t xml:space="preserve"> {{partyALegal}}</w:t>
      </w:r>
      <w:r>
        <w:rPr>
          <w:rFonts w:ascii="宋体" w:hAnsi="宋体" w:cs="宋体"/>
          <w:b/>
          <w:bCs/>
          <w:sz w:val="24"/>
          <w:szCs w:val="24"/>
          <w:u w:val="single"/>
        </w:rPr>
        <w:t xml:space="preserve">      </w:t>
      </w:r>
      <w:r>
        <w:rPr>
          <w:rFonts w:ascii="宋体" w:hAnsi="宋体"/>
          <w:b/>
          <w:bCs/>
          <w:sz w:val="24"/>
          <w:szCs w:val="24"/>
          <w:u w:val="single"/>
        </w:rPr>
        <w:t xml:space="preserve">            </w:t>
      </w:r>
      <w:r>
        <w:rPr>
          <w:rFonts w:hint="eastAsia" w:ascii="宋体" w:hAnsi="宋体"/>
          <w:b/>
          <w:bCs/>
          <w:sz w:val="24"/>
          <w:szCs w:val="24"/>
          <w:u w:val="single"/>
        </w:rPr>
        <w:t xml:space="preserve">   </w:t>
      </w:r>
      <w:r>
        <w:rPr>
          <w:rFonts w:ascii="宋体" w:hAnsi="宋体"/>
          <w:b/>
          <w:bCs/>
          <w:sz w:val="24"/>
          <w:szCs w:val="24"/>
          <w:u w:val="single"/>
        </w:rPr>
        <w:t xml:space="preserve">     </w:t>
      </w:r>
    </w:p>
    <w:p w14:paraId="711DF810">
      <w:pPr>
        <w:spacing w:line="400" w:lineRule="exact"/>
        <w:rPr>
          <w:rFonts w:hint="eastAsia" w:ascii="宋体" w:hAnsi="宋体" w:cs="宋体"/>
          <w:b/>
          <w:bCs/>
          <w:sz w:val="24"/>
          <w:szCs w:val="24"/>
        </w:rPr>
      </w:pPr>
      <w:r>
        <w:rPr>
          <w:rFonts w:hint="eastAsia" w:ascii="宋体" w:hAnsi="宋体" w:cs="宋体"/>
          <w:b/>
          <w:bCs/>
          <w:sz w:val="24"/>
          <w:szCs w:val="24"/>
        </w:rPr>
        <w:t>住　所：</w:t>
      </w:r>
      <w:r>
        <w:rPr>
          <w:rFonts w:ascii="宋体" w:hAnsi="宋体" w:cs="宋体"/>
          <w:b/>
          <w:bCs/>
          <w:sz w:val="24"/>
          <w:szCs w:val="24"/>
        </w:rPr>
        <w:t xml:space="preserve">      </w:t>
      </w:r>
      <w:r>
        <w:rPr>
          <w:rFonts w:ascii="宋体" w:hAnsi="宋体" w:cs="宋体"/>
          <w:b/>
          <w:bCs/>
          <w:sz w:val="24"/>
          <w:szCs w:val="24"/>
          <w:u w:val="single"/>
        </w:rPr>
        <w:t xml:space="preserve">  </w:t>
      </w:r>
      <w:r>
        <w:rPr>
          <w:rFonts w:hint="eastAsia" w:ascii="宋体" w:hAnsi="宋体" w:cs="宋体"/>
          <w:b/>
          <w:bCs/>
          <w:sz w:val="24"/>
          <w:szCs w:val="24"/>
        </w:rPr>
        <w:t>{{partyAAddress}}</w:t>
      </w:r>
      <w:r>
        <w:rPr>
          <w:rFonts w:ascii="宋体" w:hAnsi="宋体"/>
          <w:b/>
          <w:bCs/>
          <w:sz w:val="24"/>
          <w:szCs w:val="24"/>
          <w:u w:val="single"/>
        </w:rPr>
        <w:t xml:space="preserve">              </w:t>
      </w:r>
      <w:r>
        <w:rPr>
          <w:rFonts w:hint="eastAsia" w:ascii="宋体" w:hAnsi="宋体"/>
          <w:b/>
          <w:bCs/>
          <w:sz w:val="24"/>
          <w:szCs w:val="24"/>
          <w:u w:val="single"/>
        </w:rPr>
        <w:t xml:space="preserve">   </w:t>
      </w:r>
      <w:r>
        <w:rPr>
          <w:rFonts w:ascii="宋体" w:hAnsi="宋体"/>
          <w:b/>
          <w:bCs/>
          <w:sz w:val="24"/>
          <w:szCs w:val="24"/>
          <w:u w:val="single"/>
        </w:rPr>
        <w:t xml:space="preserve">       </w:t>
      </w:r>
    </w:p>
    <w:p w14:paraId="73A4D8C5">
      <w:pPr>
        <w:spacing w:line="400" w:lineRule="exact"/>
        <w:rPr>
          <w:rFonts w:hint="eastAsia" w:ascii="宋体" w:hAnsi="宋体"/>
          <w:b/>
          <w:sz w:val="24"/>
          <w:szCs w:val="24"/>
          <w:u w:val="single"/>
        </w:rPr>
      </w:pPr>
      <w:r>
        <w:rPr>
          <w:rFonts w:hint="eastAsia" w:ascii="宋体" w:hAnsi="宋体" w:cs="宋体"/>
          <w:b/>
          <w:bCs/>
          <w:sz w:val="24"/>
          <w:szCs w:val="24"/>
        </w:rPr>
        <w:t xml:space="preserve">联系人： </w:t>
      </w:r>
      <w:r>
        <w:rPr>
          <w:rFonts w:ascii="宋体" w:hAnsi="宋体" w:cs="宋体"/>
          <w:b/>
          <w:bCs/>
          <w:sz w:val="24"/>
          <w:szCs w:val="24"/>
        </w:rPr>
        <w:t xml:space="preserve">     </w:t>
      </w:r>
      <w:r>
        <w:rPr>
          <w:rFonts w:ascii="宋体" w:hAnsi="宋体"/>
          <w:b/>
          <w:sz w:val="24"/>
          <w:szCs w:val="24"/>
          <w:u w:val="single"/>
        </w:rPr>
        <w:t xml:space="preserve">  </w:t>
      </w:r>
      <w:r>
        <w:rPr>
          <w:rFonts w:hint="eastAsia" w:ascii="宋体" w:hAnsi="宋体"/>
          <w:b/>
          <w:bCs/>
          <w:sz w:val="24"/>
          <w:szCs w:val="24"/>
          <w:u w:val="single"/>
        </w:rPr>
        <w:t>{{partyALinkman}}</w:t>
      </w:r>
      <w:r>
        <w:rPr>
          <w:rFonts w:ascii="宋体" w:hAnsi="宋体"/>
          <w:b/>
          <w:bCs/>
          <w:sz w:val="24"/>
          <w:szCs w:val="24"/>
          <w:u w:val="single"/>
        </w:rPr>
        <w:t xml:space="preserve">          </w:t>
      </w:r>
      <w:r>
        <w:rPr>
          <w:rFonts w:hint="eastAsia" w:ascii="宋体" w:hAnsi="宋体"/>
          <w:b/>
          <w:bCs/>
          <w:sz w:val="24"/>
          <w:szCs w:val="24"/>
          <w:u w:val="single"/>
        </w:rPr>
        <w:t xml:space="preserve">      </w:t>
      </w:r>
      <w:r>
        <w:rPr>
          <w:rFonts w:ascii="宋体" w:hAnsi="宋体"/>
          <w:b/>
          <w:bCs/>
          <w:sz w:val="24"/>
          <w:szCs w:val="24"/>
          <w:u w:val="single"/>
        </w:rPr>
        <w:t xml:space="preserve">       </w:t>
      </w:r>
    </w:p>
    <w:p w14:paraId="1E6768A0">
      <w:pPr>
        <w:spacing w:line="400" w:lineRule="exact"/>
        <w:rPr>
          <w:rFonts w:hint="eastAsia" w:ascii="宋体" w:hAnsi="宋体"/>
          <w:b/>
          <w:sz w:val="24"/>
          <w:szCs w:val="24"/>
          <w:u w:val="single"/>
        </w:rPr>
      </w:pPr>
      <w:r>
        <w:rPr>
          <w:rFonts w:hint="eastAsia" w:ascii="宋体" w:hAnsi="宋体" w:cs="宋体"/>
          <w:b/>
          <w:bCs/>
          <w:sz w:val="24"/>
          <w:szCs w:val="24"/>
        </w:rPr>
        <w:t xml:space="preserve">联系电话： </w:t>
      </w:r>
      <w:r>
        <w:rPr>
          <w:rFonts w:ascii="宋体" w:hAnsi="宋体" w:cs="宋体"/>
          <w:b/>
          <w:bCs/>
          <w:sz w:val="24"/>
          <w:szCs w:val="24"/>
        </w:rPr>
        <w:t xml:space="preserve">   </w:t>
      </w:r>
      <w:r>
        <w:rPr>
          <w:rFonts w:ascii="宋体" w:hAnsi="宋体"/>
          <w:b/>
          <w:sz w:val="24"/>
          <w:szCs w:val="24"/>
          <w:u w:val="single"/>
        </w:rPr>
        <w:t xml:space="preserve"> </w:t>
      </w:r>
      <w:r>
        <w:rPr>
          <w:rFonts w:hint="eastAsia" w:ascii="宋体" w:hAnsi="宋体"/>
          <w:b/>
          <w:bCs/>
          <w:sz w:val="24"/>
          <w:szCs w:val="24"/>
          <w:u w:val="single"/>
        </w:rPr>
        <w:t>{{partyAPhone}}</w:t>
      </w:r>
      <w:r>
        <w:rPr>
          <w:rFonts w:ascii="宋体" w:hAnsi="宋体"/>
          <w:b/>
          <w:sz w:val="24"/>
          <w:szCs w:val="24"/>
          <w:u w:val="single"/>
        </w:rPr>
        <w:t xml:space="preserve">  </w:t>
      </w:r>
      <w:r>
        <w:rPr>
          <w:rFonts w:ascii="宋体" w:hAnsi="宋体"/>
          <w:b/>
          <w:bCs/>
          <w:sz w:val="24"/>
          <w:szCs w:val="24"/>
          <w:u w:val="single"/>
        </w:rPr>
        <w:t xml:space="preserve">   </w:t>
      </w:r>
      <w:r>
        <w:rPr>
          <w:rFonts w:hint="eastAsia" w:ascii="宋体" w:hAnsi="宋体"/>
          <w:b/>
          <w:bCs/>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p>
    <w:p w14:paraId="52A49F0E">
      <w:pPr>
        <w:spacing w:line="400" w:lineRule="exact"/>
        <w:rPr>
          <w:rFonts w:hint="eastAsia" w:ascii="宋体" w:hAnsi="宋体"/>
          <w:b/>
          <w:bCs/>
          <w:sz w:val="24"/>
          <w:szCs w:val="24"/>
        </w:rPr>
      </w:pPr>
    </w:p>
    <w:p w14:paraId="5BB73E22">
      <w:pPr>
        <w:spacing w:line="400" w:lineRule="exact"/>
        <w:rPr>
          <w:rFonts w:hint="eastAsia" w:ascii="宋体" w:hAnsi="宋体"/>
          <w:b/>
          <w:bCs/>
          <w:sz w:val="24"/>
          <w:szCs w:val="24"/>
          <w:u w:val="single"/>
        </w:rPr>
      </w:pPr>
      <w:r>
        <w:rPr>
          <w:rFonts w:hint="eastAsia" w:ascii="宋体" w:hAnsi="宋体" w:cs="宋体"/>
          <w:b/>
          <w:bCs/>
          <w:sz w:val="24"/>
          <w:szCs w:val="24"/>
        </w:rPr>
        <w:t>乙方（卖方）：</w:t>
      </w:r>
      <w:r>
        <w:rPr>
          <w:rFonts w:ascii="宋体" w:hAnsi="宋体"/>
          <w:b/>
          <w:sz w:val="24"/>
          <w:szCs w:val="24"/>
          <w:u w:val="single"/>
        </w:rPr>
        <w:t xml:space="preserve"> </w:t>
      </w:r>
      <w:r>
        <w:rPr>
          <w:rFonts w:hint="eastAsia" w:ascii="宋体" w:hAnsi="宋体"/>
          <w:b/>
          <w:bCs/>
          <w:sz w:val="24"/>
          <w:szCs w:val="24"/>
          <w:u w:val="single"/>
        </w:rPr>
        <w:t xml:space="preserve">{{partyB}}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p>
    <w:p w14:paraId="19FE7126">
      <w:pPr>
        <w:spacing w:line="400" w:lineRule="exact"/>
        <w:rPr>
          <w:rFonts w:hint="eastAsia" w:ascii="宋体" w:hAnsi="宋体"/>
          <w:b/>
          <w:bCs/>
          <w:sz w:val="24"/>
          <w:szCs w:val="24"/>
          <w:u w:val="single"/>
        </w:rPr>
      </w:pPr>
      <w:r>
        <w:rPr>
          <w:rFonts w:hint="eastAsia" w:ascii="宋体" w:hAnsi="宋体" w:cs="宋体"/>
          <w:b/>
          <w:bCs/>
          <w:sz w:val="24"/>
          <w:szCs w:val="24"/>
        </w:rPr>
        <w:t xml:space="preserve">法定代表人： </w:t>
      </w:r>
      <w:r>
        <w:rPr>
          <w:rFonts w:ascii="宋体" w:hAnsi="宋体"/>
          <w:b/>
          <w:sz w:val="24"/>
          <w:szCs w:val="24"/>
          <w:u w:val="single"/>
        </w:rPr>
        <w:t xml:space="preserve"> </w:t>
      </w:r>
      <w:r>
        <w:rPr>
          <w:rFonts w:hint="eastAsia" w:ascii="宋体" w:hAnsi="宋体"/>
          <w:b/>
          <w:bCs/>
          <w:sz w:val="24"/>
          <w:szCs w:val="24"/>
          <w:u w:val="single"/>
        </w:rPr>
        <w:t>{{partyBLegal}}</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hint="eastAsia"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hint="eastAsia" w:ascii="宋体" w:hAnsi="宋体" w:cs="宋体"/>
          <w:b/>
          <w:bCs/>
          <w:sz w:val="24"/>
          <w:szCs w:val="24"/>
        </w:rPr>
        <w:t xml:space="preserve"> </w:t>
      </w:r>
      <w:r>
        <w:rPr>
          <w:rFonts w:ascii="宋体" w:hAnsi="宋体" w:cs="宋体"/>
          <w:b/>
          <w:bCs/>
          <w:sz w:val="24"/>
          <w:szCs w:val="24"/>
        </w:rPr>
        <w:t xml:space="preserve">  </w:t>
      </w:r>
    </w:p>
    <w:p w14:paraId="0D2D359A">
      <w:pPr>
        <w:spacing w:line="400" w:lineRule="exact"/>
        <w:rPr>
          <w:rFonts w:hint="eastAsia" w:ascii="宋体" w:hAnsi="宋体"/>
          <w:b/>
          <w:bCs/>
          <w:sz w:val="24"/>
          <w:szCs w:val="24"/>
          <w:u w:val="single"/>
        </w:rPr>
      </w:pPr>
      <w:r>
        <w:rPr>
          <w:rFonts w:hint="eastAsia" w:ascii="宋体" w:hAnsi="宋体" w:cs="宋体"/>
          <w:b/>
          <w:bCs/>
          <w:sz w:val="24"/>
          <w:szCs w:val="24"/>
        </w:rPr>
        <w:t xml:space="preserve">住 </w:t>
      </w:r>
      <w:r>
        <w:rPr>
          <w:rFonts w:ascii="宋体" w:hAnsi="宋体" w:cs="宋体"/>
          <w:b/>
          <w:bCs/>
          <w:sz w:val="24"/>
          <w:szCs w:val="24"/>
        </w:rPr>
        <w:t xml:space="preserve"> </w:t>
      </w:r>
      <w:r>
        <w:rPr>
          <w:rFonts w:hint="eastAsia" w:ascii="宋体" w:hAnsi="宋体" w:cs="宋体"/>
          <w:b/>
          <w:bCs/>
          <w:sz w:val="24"/>
          <w:szCs w:val="24"/>
        </w:rPr>
        <w:t xml:space="preserve">所： </w:t>
      </w:r>
      <w:r>
        <w:rPr>
          <w:rFonts w:ascii="宋体" w:hAnsi="宋体" w:cs="宋体"/>
          <w:b/>
          <w:bCs/>
          <w:sz w:val="24"/>
          <w:szCs w:val="24"/>
        </w:rPr>
        <w:t xml:space="preserve">    </w:t>
      </w:r>
      <w:r>
        <w:rPr>
          <w:rFonts w:ascii="宋体" w:hAnsi="宋体"/>
          <w:b/>
          <w:sz w:val="24"/>
          <w:szCs w:val="24"/>
          <w:u w:val="single"/>
        </w:rPr>
        <w:t xml:space="preserve"> </w:t>
      </w:r>
      <w:r>
        <w:rPr>
          <w:rFonts w:hint="eastAsia" w:ascii="宋体" w:hAnsi="宋体"/>
          <w:b/>
          <w:bCs/>
          <w:sz w:val="24"/>
          <w:szCs w:val="24"/>
          <w:u w:val="single"/>
        </w:rPr>
        <w:t>{{partyBAddress}}</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hint="eastAsia" w:ascii="宋体" w:hAnsi="宋体"/>
          <w:b/>
          <w:bCs/>
          <w:sz w:val="24"/>
          <w:szCs w:val="24"/>
          <w:u w:val="single"/>
        </w:rPr>
        <w:t xml:space="preserve">  </w:t>
      </w:r>
      <w:r>
        <w:rPr>
          <w:rFonts w:ascii="宋体" w:hAnsi="宋体"/>
          <w:b/>
          <w:sz w:val="24"/>
          <w:szCs w:val="24"/>
          <w:u w:val="single"/>
        </w:rPr>
        <w:t xml:space="preserve"> </w:t>
      </w:r>
      <w:r>
        <w:rPr>
          <w:rFonts w:hint="eastAsia" w:ascii="宋体" w:hAnsi="宋体"/>
          <w:b/>
          <w:sz w:val="24"/>
          <w:szCs w:val="24"/>
          <w:u w:val="single"/>
        </w:rPr>
        <w:t xml:space="preserve"> </w:t>
      </w:r>
      <w:r>
        <w:rPr>
          <w:rFonts w:ascii="宋体" w:hAnsi="宋体"/>
          <w:b/>
          <w:bCs/>
          <w:sz w:val="24"/>
          <w:szCs w:val="24"/>
          <w:u w:val="single"/>
        </w:rPr>
        <w:t xml:space="preserve">       </w:t>
      </w:r>
    </w:p>
    <w:p w14:paraId="72CD4B10">
      <w:pPr>
        <w:spacing w:line="400" w:lineRule="exact"/>
        <w:rPr>
          <w:rFonts w:hint="eastAsia" w:ascii="宋体" w:hAnsi="宋体"/>
          <w:b/>
          <w:bCs/>
          <w:sz w:val="24"/>
          <w:szCs w:val="24"/>
          <w:u w:val="single"/>
        </w:rPr>
      </w:pPr>
      <w:r>
        <w:rPr>
          <w:rFonts w:hint="eastAsia" w:ascii="宋体" w:hAnsi="宋体" w:cs="宋体"/>
          <w:b/>
          <w:bCs/>
          <w:sz w:val="24"/>
          <w:szCs w:val="24"/>
        </w:rPr>
        <w:t xml:space="preserve">联系人： </w:t>
      </w:r>
      <w:r>
        <w:rPr>
          <w:rFonts w:ascii="宋体" w:hAnsi="宋体" w:cs="宋体"/>
          <w:b/>
          <w:bCs/>
          <w:sz w:val="24"/>
          <w:szCs w:val="24"/>
        </w:rPr>
        <w:t xml:space="preserve">    </w:t>
      </w:r>
      <w:r>
        <w:rPr>
          <w:rFonts w:ascii="宋体" w:hAnsi="宋体"/>
          <w:b/>
          <w:sz w:val="24"/>
          <w:szCs w:val="24"/>
          <w:u w:val="single"/>
        </w:rPr>
        <w:t xml:space="preserve"> </w:t>
      </w:r>
      <w:r>
        <w:rPr>
          <w:rFonts w:hint="eastAsia" w:ascii="宋体" w:hAnsi="宋体"/>
          <w:b/>
          <w:bCs/>
          <w:sz w:val="24"/>
          <w:szCs w:val="24"/>
          <w:u w:val="single"/>
        </w:rPr>
        <w:t>{{partyBLinkman}}</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hint="eastAsia" w:ascii="宋体" w:hAnsi="宋体"/>
          <w:b/>
          <w:sz w:val="24"/>
          <w:szCs w:val="24"/>
          <w:u w:val="single"/>
        </w:rPr>
        <w:t xml:space="preserve">  </w:t>
      </w:r>
      <w:r>
        <w:rPr>
          <w:rFonts w:ascii="宋体" w:hAnsi="宋体"/>
          <w:b/>
          <w:bCs/>
          <w:sz w:val="24"/>
          <w:szCs w:val="24"/>
          <w:u w:val="single"/>
        </w:rPr>
        <w:t xml:space="preserve">       </w:t>
      </w:r>
      <w:r>
        <w:rPr>
          <w:rFonts w:ascii="宋体" w:hAnsi="宋体" w:cs="宋体"/>
          <w:b/>
          <w:bCs/>
          <w:sz w:val="24"/>
          <w:szCs w:val="24"/>
        </w:rPr>
        <w:t xml:space="preserve">  </w:t>
      </w:r>
    </w:p>
    <w:p w14:paraId="3A77B648">
      <w:pPr>
        <w:spacing w:line="400" w:lineRule="exact"/>
        <w:rPr>
          <w:rFonts w:hint="eastAsia" w:ascii="宋体" w:hAnsi="宋体"/>
          <w:b/>
          <w:bCs/>
          <w:sz w:val="24"/>
          <w:szCs w:val="24"/>
          <w:u w:val="single"/>
        </w:rPr>
      </w:pPr>
      <w:r>
        <w:rPr>
          <w:rFonts w:hint="eastAsia" w:ascii="宋体" w:hAnsi="宋体" w:cs="宋体"/>
          <w:b/>
          <w:bCs/>
          <w:sz w:val="24"/>
          <w:szCs w:val="24"/>
        </w:rPr>
        <w:t xml:space="preserve">联系电话： </w:t>
      </w:r>
      <w:r>
        <w:rPr>
          <w:rFonts w:ascii="宋体" w:hAnsi="宋体" w:cs="宋体"/>
          <w:b/>
          <w:bCs/>
          <w:sz w:val="24"/>
          <w:szCs w:val="24"/>
        </w:rPr>
        <w:t xml:space="preserve">  </w:t>
      </w:r>
      <w:r>
        <w:rPr>
          <w:rFonts w:ascii="宋体" w:hAnsi="宋体"/>
          <w:b/>
          <w:sz w:val="24"/>
          <w:szCs w:val="24"/>
          <w:u w:val="single"/>
        </w:rPr>
        <w:t xml:space="preserve"> </w:t>
      </w:r>
      <w:r>
        <w:rPr>
          <w:rFonts w:hint="eastAsia" w:ascii="宋体" w:hAnsi="宋体"/>
          <w:b/>
          <w:bCs/>
          <w:sz w:val="24"/>
          <w:szCs w:val="24"/>
          <w:u w:val="single"/>
        </w:rPr>
        <w:t>{{partyBPhone}}</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hint="eastAsia" w:ascii="宋体" w:hAnsi="宋体"/>
          <w:b/>
          <w:sz w:val="24"/>
          <w:szCs w:val="24"/>
          <w:u w:val="single"/>
        </w:rPr>
        <w:t xml:space="preserve">     </w:t>
      </w:r>
      <w:r>
        <w:rPr>
          <w:rFonts w:ascii="宋体" w:hAnsi="宋体"/>
          <w:b/>
          <w:bCs/>
          <w:sz w:val="24"/>
          <w:szCs w:val="24"/>
          <w:u w:val="single"/>
        </w:rPr>
        <w:t xml:space="preserve">       </w:t>
      </w:r>
    </w:p>
    <w:p w14:paraId="3C5244FB">
      <w:pPr>
        <w:tabs>
          <w:tab w:val="left" w:pos="4680"/>
        </w:tabs>
        <w:spacing w:line="400" w:lineRule="exact"/>
        <w:ind w:firstLine="480" w:firstLineChars="200"/>
        <w:rPr>
          <w:rFonts w:hint="eastAsia" w:ascii="宋体" w:hAnsi="宋体" w:cs="宋体"/>
          <w:b/>
          <w:bCs/>
          <w:color w:val="000000"/>
          <w:sz w:val="24"/>
          <w:szCs w:val="24"/>
        </w:rPr>
      </w:pPr>
      <w:r>
        <w:rPr>
          <w:rFonts w:hint="eastAsia" w:ascii="宋体" w:hAnsi="宋体" w:cs="宋体"/>
          <w:bCs/>
          <w:color w:val="000000"/>
          <w:sz w:val="24"/>
          <w:szCs w:val="24"/>
        </w:rPr>
        <w:t>根据相关法律法规的规定，甲乙双方本着平等、自愿的原则，经过友好协商，同意由乙方出售、甲方购买本合同列明的商品，并签订合同如下：</w:t>
      </w:r>
    </w:p>
    <w:p w14:paraId="04308716">
      <w:pPr>
        <w:tabs>
          <w:tab w:val="left" w:pos="4680"/>
        </w:tabs>
        <w:spacing w:line="400" w:lineRule="exact"/>
        <w:rPr>
          <w:rFonts w:hint="eastAsia" w:ascii="宋体" w:hAnsi="宋体" w:cs="宋体"/>
          <w:b/>
          <w:color w:val="000000"/>
          <w:sz w:val="24"/>
          <w:szCs w:val="24"/>
        </w:rPr>
      </w:pPr>
      <w:r>
        <w:rPr>
          <w:rFonts w:hint="eastAsia" w:ascii="宋体" w:hAnsi="宋体" w:cs="宋体"/>
          <w:b/>
          <w:color w:val="000000"/>
          <w:sz w:val="24"/>
          <w:szCs w:val="24"/>
        </w:rPr>
        <w:t>　　1.资产设备名称、数量及金额</w:t>
      </w:r>
    </w:p>
    <w:p w14:paraId="79F2864E">
      <w:pPr>
        <w:tabs>
          <w:tab w:val="left" w:pos="4680"/>
        </w:tabs>
        <w:spacing w:line="400" w:lineRule="exact"/>
        <w:ind w:firstLine="482" w:firstLineChars="200"/>
        <w:rPr>
          <w:rFonts w:hint="eastAsia" w:ascii="宋体" w:hAnsi="宋体" w:cs="宋体"/>
          <w:bCs/>
          <w:color w:val="000000"/>
          <w:sz w:val="24"/>
          <w:szCs w:val="24"/>
          <w:u w:val="single"/>
        </w:rPr>
      </w:pPr>
      <w:r>
        <w:rPr>
          <w:rFonts w:hint="eastAsia" w:ascii="宋体" w:hAnsi="宋体" w:cs="宋体"/>
          <w:b/>
          <w:color w:val="000000"/>
          <w:sz w:val="24"/>
          <w:szCs w:val="24"/>
        </w:rPr>
        <w:t>1.1</w:t>
      </w:r>
      <w:r>
        <w:rPr>
          <w:rFonts w:hint="eastAsia" w:ascii="宋体" w:hAnsi="宋体" w:cs="宋体"/>
          <w:bCs/>
          <w:color w:val="000000"/>
          <w:sz w:val="24"/>
          <w:szCs w:val="24"/>
        </w:rPr>
        <w:t>甲方向乙方购买商品的名称、型号、数量、价款等详细信息见附件：采购明细表，总价格：</w:t>
      </w:r>
      <w:r>
        <w:rPr>
          <w:rFonts w:hint="eastAsia" w:ascii="宋体" w:hAnsi="宋体" w:cs="宋体"/>
          <w:bCs/>
          <w:color w:val="000000"/>
          <w:sz w:val="24"/>
          <w:szCs w:val="24"/>
          <w:u w:val="single"/>
        </w:rPr>
        <w:t>{{contractPrice}} 元，</w:t>
      </w:r>
      <w:r>
        <w:rPr>
          <w:rFonts w:ascii="宋体" w:hAnsi="宋体" w:cs="宋体"/>
          <w:bCs/>
          <w:color w:val="000000"/>
          <w:sz w:val="24"/>
          <w:szCs w:val="24"/>
          <w:u w:val="single"/>
        </w:rPr>
        <w:t>（大写：</w:t>
      </w:r>
      <w:r>
        <w:rPr>
          <w:rFonts w:hint="eastAsia" w:ascii="宋体" w:hAnsi="宋体" w:cs="宋体"/>
          <w:bCs/>
          <w:color w:val="000000"/>
          <w:sz w:val="24"/>
          <w:szCs w:val="24"/>
          <w:u w:val="single"/>
        </w:rPr>
        <w:t>{{contractPriceStr}}</w:t>
      </w:r>
      <w:r>
        <w:rPr>
          <w:rFonts w:ascii="宋体" w:hAnsi="宋体" w:cs="宋体"/>
          <w:bCs/>
          <w:color w:val="000000"/>
          <w:sz w:val="24"/>
          <w:szCs w:val="24"/>
          <w:u w:val="single"/>
        </w:rPr>
        <w:t>）</w:t>
      </w:r>
      <w:r>
        <w:rPr>
          <w:rFonts w:hint="eastAsia" w:ascii="宋体" w:hAnsi="宋体" w:cs="宋体"/>
          <w:bCs/>
          <w:color w:val="000000"/>
          <w:sz w:val="24"/>
          <w:szCs w:val="24"/>
        </w:rPr>
        <w:t>。</w:t>
      </w:r>
    </w:p>
    <w:p w14:paraId="287738A4">
      <w:pPr>
        <w:tabs>
          <w:tab w:val="left" w:pos="4680"/>
        </w:tabs>
        <w:spacing w:line="400" w:lineRule="exact"/>
        <w:ind w:firstLine="482" w:firstLineChars="200"/>
        <w:rPr>
          <w:rFonts w:hint="eastAsia" w:ascii="宋体" w:hAnsi="宋体" w:cs="宋体"/>
          <w:bCs/>
          <w:color w:val="000000"/>
          <w:sz w:val="24"/>
          <w:szCs w:val="24"/>
        </w:rPr>
      </w:pPr>
      <w:r>
        <w:rPr>
          <w:rFonts w:hint="eastAsia" w:ascii="宋体" w:hAnsi="宋体" w:cs="宋体"/>
          <w:b/>
          <w:color w:val="000000"/>
          <w:sz w:val="24"/>
          <w:szCs w:val="24"/>
        </w:rPr>
        <w:t>1.2</w:t>
      </w:r>
      <w:r>
        <w:rPr>
          <w:rFonts w:hint="eastAsia" w:ascii="宋体" w:hAnsi="宋体" w:cs="宋体"/>
          <w:bCs/>
          <w:color w:val="000000"/>
          <w:sz w:val="24"/>
          <w:szCs w:val="24"/>
        </w:rPr>
        <w:t>该合同价格含税金额，包括乙方提供服务发生的差旅费、食宿费及履行本合同项下其他所有义务所需的费用，除本合同约定的价格外，乙方不得向甲方要求支付其他费用。</w:t>
      </w:r>
    </w:p>
    <w:p w14:paraId="34FA76D1">
      <w:pPr>
        <w:tabs>
          <w:tab w:val="left" w:pos="4680"/>
        </w:tabs>
        <w:spacing w:line="400" w:lineRule="exact"/>
        <w:ind w:firstLine="482" w:firstLineChars="200"/>
        <w:rPr>
          <w:rFonts w:hint="eastAsia" w:ascii="宋体" w:hAnsi="宋体" w:cs="宋体"/>
          <w:bCs/>
          <w:color w:val="000000"/>
          <w:sz w:val="24"/>
          <w:szCs w:val="24"/>
        </w:rPr>
      </w:pPr>
      <w:r>
        <w:rPr>
          <w:rFonts w:hint="eastAsia" w:ascii="宋体" w:hAnsi="宋体" w:cs="宋体"/>
          <w:b/>
          <w:bCs/>
          <w:color w:val="000000"/>
          <w:sz w:val="24"/>
          <w:szCs w:val="24"/>
        </w:rPr>
        <w:t>1.3原始制造厂家及产品包装要求：</w:t>
      </w:r>
    </w:p>
    <w:p w14:paraId="4E6DD516">
      <w:pPr>
        <w:tabs>
          <w:tab w:val="left" w:pos="4680"/>
        </w:tabs>
        <w:spacing w:line="400" w:lineRule="exact"/>
        <w:ind w:firstLine="480" w:firstLineChars="200"/>
        <w:rPr>
          <w:rFonts w:hint="eastAsia" w:ascii="宋体" w:hAnsi="宋体" w:cs="宋体"/>
          <w:b/>
          <w:bCs/>
          <w:color w:val="000000"/>
          <w:sz w:val="24"/>
          <w:szCs w:val="24"/>
        </w:rPr>
      </w:pPr>
      <w:r>
        <w:rPr>
          <w:rFonts w:hint="eastAsia" w:ascii="宋体" w:hAnsi="宋体" w:cs="宋体"/>
          <w:color w:val="000000"/>
          <w:sz w:val="24"/>
          <w:szCs w:val="24"/>
        </w:rPr>
        <w:t>产品均为原厂家生产的产品，包装均为标准包装，符合国家及厂家的质量标准，包装坚固完好，必要时须有防潮、防震、防锈等措施，适于远程或多次搬运。由于乙方采用不充分或不完妥的防护措施而造成的任何损失，乙方应承担一切费用和损失。</w:t>
      </w:r>
    </w:p>
    <w:p w14:paraId="78786109">
      <w:pPr>
        <w:tabs>
          <w:tab w:val="left" w:pos="4680"/>
        </w:tabs>
        <w:spacing w:line="400" w:lineRule="exact"/>
        <w:ind w:firstLine="482" w:firstLineChars="200"/>
        <w:rPr>
          <w:rFonts w:hint="eastAsia" w:ascii="宋体" w:hAnsi="宋体" w:cs="宋体"/>
          <w:bCs/>
          <w:color w:val="000000"/>
          <w:sz w:val="24"/>
          <w:szCs w:val="24"/>
        </w:rPr>
      </w:pPr>
      <w:r>
        <w:rPr>
          <w:rFonts w:hint="eastAsia" w:ascii="宋体" w:hAnsi="宋体" w:cs="宋体"/>
          <w:b/>
          <w:bCs/>
          <w:color w:val="000000"/>
          <w:sz w:val="24"/>
          <w:szCs w:val="24"/>
        </w:rPr>
        <w:t>2.交货地点及交货时间</w:t>
      </w:r>
      <w:r>
        <w:rPr>
          <w:rFonts w:ascii="宋体" w:hAnsi="宋体" w:cs="宋体"/>
          <w:b/>
          <w:bCs/>
          <w:color w:val="000000"/>
          <w:sz w:val="24"/>
          <w:szCs w:val="24"/>
        </w:rPr>
        <w:t xml:space="preserve"> </w:t>
      </w:r>
    </w:p>
    <w:p w14:paraId="6AFB3313">
      <w:pPr>
        <w:tabs>
          <w:tab w:val="left" w:pos="4680"/>
        </w:tabs>
        <w:spacing w:line="400" w:lineRule="exact"/>
        <w:ind w:firstLine="482" w:firstLineChars="200"/>
        <w:rPr>
          <w:rFonts w:hint="eastAsia" w:ascii="宋体" w:hAnsi="宋体" w:cs="宋体"/>
          <w:b/>
          <w:bCs/>
          <w:color w:val="000000"/>
          <w:sz w:val="24"/>
          <w:szCs w:val="24"/>
        </w:rPr>
      </w:pPr>
      <w:r>
        <w:rPr>
          <w:rFonts w:hint="eastAsia" w:ascii="宋体" w:hAnsi="宋体" w:cs="宋体"/>
          <w:b/>
          <w:color w:val="000000"/>
          <w:sz w:val="24"/>
          <w:szCs w:val="24"/>
        </w:rPr>
        <w:t>2.1</w:t>
      </w:r>
      <w:r>
        <w:rPr>
          <w:rFonts w:hint="eastAsia" w:ascii="宋体" w:hAnsi="宋体" w:cs="宋体"/>
          <w:bCs/>
          <w:color w:val="000000"/>
          <w:sz w:val="24"/>
          <w:szCs w:val="24"/>
        </w:rPr>
        <w:t xml:space="preserve">乙方应按甲方指定的地点，在本合同生效之日起 </w:t>
      </w:r>
      <w:r>
        <w:rPr>
          <w:rFonts w:hint="eastAsia" w:ascii="宋体" w:hAnsi="宋体" w:cs="宋体"/>
          <w:bCs/>
          <w:color w:val="000000"/>
          <w:sz w:val="24"/>
          <w:szCs w:val="24"/>
          <w:u w:val="single"/>
        </w:rPr>
        <w:t xml:space="preserve"> {{endDay}}</w:t>
      </w:r>
      <w:r>
        <w:rPr>
          <w:rFonts w:hint="eastAsia" w:ascii="宋体" w:hAnsi="宋体" w:cs="宋体"/>
          <w:bCs/>
          <w:color w:val="000000"/>
          <w:sz w:val="24"/>
          <w:szCs w:val="24"/>
        </w:rPr>
        <w:t>个工作日内交付甲方采购商品。运输过程中产生的一切费用和风险由乙方承担，风险自商品交付甲方且由甲方确认验收合格时转移至甲方。</w:t>
      </w:r>
    </w:p>
    <w:p w14:paraId="5A42FEE0">
      <w:pPr>
        <w:tabs>
          <w:tab w:val="left" w:pos="4680"/>
        </w:tabs>
        <w:spacing w:line="400" w:lineRule="exact"/>
        <w:ind w:firstLine="482" w:firstLineChars="200"/>
        <w:rPr>
          <w:rFonts w:hint="eastAsia" w:ascii="宋体" w:hAnsi="宋体" w:cs="宋体"/>
          <w:bCs/>
          <w:color w:val="000000"/>
          <w:sz w:val="24"/>
          <w:szCs w:val="24"/>
        </w:rPr>
      </w:pPr>
      <w:r>
        <w:rPr>
          <w:rFonts w:hint="eastAsia" w:ascii="宋体" w:hAnsi="宋体" w:cs="宋体"/>
          <w:b/>
          <w:bCs/>
          <w:color w:val="000000"/>
          <w:sz w:val="24"/>
          <w:szCs w:val="24"/>
        </w:rPr>
        <w:t>3.交货及安装调试</w:t>
      </w:r>
    </w:p>
    <w:p w14:paraId="108DA2E1">
      <w:pPr>
        <w:tabs>
          <w:tab w:val="left" w:pos="4680"/>
        </w:tabs>
        <w:spacing w:line="400" w:lineRule="exact"/>
        <w:ind w:firstLine="482" w:firstLineChars="200"/>
        <w:rPr>
          <w:rFonts w:hint="eastAsia" w:ascii="宋体" w:hAnsi="宋体" w:cs="宋体"/>
          <w:bCs/>
          <w:color w:val="000000"/>
          <w:sz w:val="24"/>
          <w:szCs w:val="24"/>
        </w:rPr>
      </w:pPr>
      <w:r>
        <w:rPr>
          <w:rFonts w:hint="eastAsia" w:ascii="宋体" w:hAnsi="宋体" w:cs="宋体"/>
          <w:b/>
          <w:color w:val="000000"/>
          <w:sz w:val="24"/>
          <w:szCs w:val="24"/>
        </w:rPr>
        <w:t>3.1</w:t>
      </w:r>
      <w:r>
        <w:rPr>
          <w:rFonts w:hint="eastAsia" w:ascii="宋体" w:hAnsi="宋体" w:cs="宋体"/>
          <w:bCs/>
          <w:color w:val="000000"/>
          <w:sz w:val="24"/>
          <w:szCs w:val="24"/>
        </w:rPr>
        <w:t>到货后，甲、乙双方共同对产品进行验收，在交付资产设备时，甲方应对资产设备外观包装、机箱外观、品牌、规格型号、数量是否符合合同规定进行检查。通过外包检验，符合甲方的相关要求后，甲方签收商品验收单。对于不符合要求的设备，甲方有权拒绝验收收货。</w:t>
      </w:r>
    </w:p>
    <w:p w14:paraId="7A6BFAB4">
      <w:pPr>
        <w:tabs>
          <w:tab w:val="left" w:pos="4680"/>
        </w:tabs>
        <w:spacing w:line="400" w:lineRule="exact"/>
        <w:ind w:firstLine="482" w:firstLineChars="200"/>
        <w:rPr>
          <w:rFonts w:hint="eastAsia" w:ascii="宋体" w:hAnsi="宋体" w:cs="宋体"/>
          <w:b/>
          <w:bCs/>
          <w:color w:val="000000"/>
          <w:sz w:val="24"/>
          <w:szCs w:val="24"/>
        </w:rPr>
      </w:pPr>
      <w:r>
        <w:rPr>
          <w:rFonts w:hint="eastAsia" w:ascii="宋体" w:hAnsi="宋体" w:cs="宋体"/>
          <w:b/>
          <w:color w:val="000000"/>
          <w:sz w:val="24"/>
          <w:szCs w:val="24"/>
        </w:rPr>
        <w:t>3.2</w:t>
      </w:r>
      <w:r>
        <w:rPr>
          <w:rFonts w:hint="eastAsia" w:ascii="宋体" w:hAnsi="宋体" w:cs="宋体"/>
          <w:bCs/>
          <w:color w:val="000000"/>
          <w:sz w:val="24"/>
          <w:szCs w:val="24"/>
        </w:rPr>
        <w:t>商品验收后，如需安装调试的，乙方应为甲方提供安装调试服务。</w:t>
      </w:r>
    </w:p>
    <w:p w14:paraId="49B7D276">
      <w:pPr>
        <w:tabs>
          <w:tab w:val="left" w:pos="4680"/>
        </w:tabs>
        <w:spacing w:line="400" w:lineRule="exact"/>
        <w:ind w:firstLine="482" w:firstLineChars="200"/>
        <w:rPr>
          <w:rFonts w:hint="eastAsia" w:ascii="宋体" w:hAnsi="宋体" w:cs="宋体"/>
          <w:bCs/>
          <w:color w:val="000000"/>
          <w:sz w:val="24"/>
          <w:szCs w:val="24"/>
        </w:rPr>
      </w:pPr>
      <w:r>
        <w:rPr>
          <w:rFonts w:hint="eastAsia" w:ascii="宋体" w:hAnsi="宋体" w:cs="宋体"/>
          <w:b/>
          <w:bCs/>
          <w:color w:val="000000"/>
          <w:sz w:val="24"/>
          <w:szCs w:val="24"/>
        </w:rPr>
        <w:t>4.付款方式</w:t>
      </w:r>
    </w:p>
    <w:p w14:paraId="4D2B6773">
      <w:pPr>
        <w:tabs>
          <w:tab w:val="left" w:pos="4680"/>
        </w:tabs>
        <w:spacing w:line="400" w:lineRule="exact"/>
        <w:ind w:firstLine="482" w:firstLineChars="200"/>
        <w:rPr>
          <w:rFonts w:hint="eastAsia" w:ascii="宋体" w:hAnsi="宋体" w:cs="宋体"/>
          <w:bCs/>
          <w:color w:val="000000"/>
          <w:sz w:val="24"/>
          <w:szCs w:val="24"/>
        </w:rPr>
      </w:pPr>
      <w:bookmarkStart w:id="0" w:name="_Toc213484889"/>
      <w:bookmarkStart w:id="1" w:name="_Toc213484699"/>
      <w:r>
        <w:rPr>
          <w:rFonts w:ascii="宋体" w:hAnsi="宋体" w:cs="宋体"/>
          <w:b/>
          <w:bCs/>
          <w:color w:val="000000"/>
          <w:sz w:val="24"/>
          <w:szCs w:val="24"/>
        </w:rPr>
        <w:t>4.1</w:t>
      </w:r>
      <w:r>
        <w:rPr>
          <w:rFonts w:hint="eastAsia" w:ascii="宋体" w:hAnsi="宋体" w:cs="宋体"/>
          <w:bCs/>
          <w:color w:val="000000"/>
          <w:sz w:val="24"/>
          <w:szCs w:val="24"/>
        </w:rPr>
        <w:t xml:space="preserve"> 服务费用的支付时间和方式：</w:t>
      </w:r>
    </w:p>
    <w:p w14:paraId="673178BE">
      <w:pPr>
        <w:tabs>
          <w:tab w:val="left" w:pos="4680"/>
        </w:tabs>
        <w:spacing w:line="400" w:lineRule="exact"/>
        <w:ind w:firstLine="480" w:firstLineChars="200"/>
        <w:rPr>
          <w:rFonts w:hint="eastAsia" w:ascii="宋体" w:hAnsi="宋体" w:cs="宋体"/>
          <w:bCs/>
          <w:color w:val="000000"/>
          <w:sz w:val="24"/>
          <w:szCs w:val="24"/>
          <w:u w:val="single"/>
        </w:rPr>
      </w:pPr>
      <w:r>
        <w:rPr>
          <w:rFonts w:hint="eastAsia" w:ascii="宋体" w:hAnsi="宋体" w:cs="宋体"/>
          <w:bCs/>
          <w:color w:val="000000"/>
          <w:sz w:val="24"/>
          <w:szCs w:val="24"/>
          <w:u w:val="single"/>
        </w:rPr>
        <w:t xml:space="preserve">   </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w:t>
      </w:r>
      <w:r>
        <w:rPr>
          <w:rFonts w:ascii="宋体" w:hAnsi="宋体" w:cs="宋体"/>
          <w:bCs/>
          <w:color w:val="000000"/>
          <w:sz w:val="24"/>
          <w:szCs w:val="24"/>
          <w:u w:val="single"/>
        </w:rPr>
        <w:t>paymentMethod</w:t>
      </w:r>
      <w:r>
        <w:rPr>
          <w:rFonts w:hint="eastAsia" w:ascii="宋体" w:hAnsi="宋体" w:cs="宋体"/>
          <w:bCs/>
          <w:color w:val="000000"/>
          <w:sz w:val="24"/>
          <w:szCs w:val="24"/>
          <w:u w:val="single"/>
        </w:rPr>
        <w:t xml:space="preserve">}}。                                                </w:t>
      </w:r>
    </w:p>
    <w:p w14:paraId="083C3EEC">
      <w:pPr>
        <w:tabs>
          <w:tab w:val="left" w:pos="4680"/>
        </w:tabs>
        <w:spacing w:line="400" w:lineRule="exact"/>
        <w:ind w:firstLine="480" w:firstLineChars="200"/>
        <w:rPr>
          <w:rFonts w:hint="eastAsia" w:ascii="宋体" w:hAnsi="宋体" w:cs="宋体"/>
          <w:bCs/>
          <w:color w:val="000000"/>
          <w:sz w:val="24"/>
          <w:szCs w:val="24"/>
          <w:u w:val="single"/>
        </w:rPr>
      </w:pPr>
      <w:r>
        <w:rPr>
          <w:rFonts w:hint="eastAsia" w:ascii="宋体" w:hAnsi="宋体" w:cs="宋体"/>
          <w:bCs/>
          <w:color w:val="000000"/>
          <w:sz w:val="24"/>
          <w:szCs w:val="24"/>
          <w:u w:val="single"/>
        </w:rPr>
        <w:t xml:space="preserve">                                                        </w:t>
      </w:r>
      <w:bookmarkEnd w:id="0"/>
      <w:bookmarkEnd w:id="1"/>
    </w:p>
    <w:p w14:paraId="6F623986">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4.2</w:t>
      </w:r>
      <w:r>
        <w:rPr>
          <w:rFonts w:hint="eastAsia" w:ascii="宋体" w:hAnsi="宋体" w:cs="宋体"/>
          <w:b/>
          <w:bCs/>
          <w:color w:val="000000"/>
          <w:sz w:val="24"/>
          <w:szCs w:val="24"/>
        </w:rPr>
        <w:t xml:space="preserve"> </w:t>
      </w:r>
      <w:r>
        <w:rPr>
          <w:rFonts w:hint="eastAsia" w:ascii="宋体" w:hAnsi="宋体" w:cs="宋体"/>
          <w:bCs/>
          <w:color w:val="000000"/>
          <w:sz w:val="24"/>
          <w:szCs w:val="24"/>
        </w:rPr>
        <w:t>甲方增值税专用发票开票信息</w:t>
      </w:r>
    </w:p>
    <w:tbl>
      <w:tblPr>
        <w:tblStyle w:val="9"/>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4752"/>
      </w:tblGrid>
      <w:tr w14:paraId="7D98C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60450A6B">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公 司 名 称</w:t>
            </w:r>
          </w:p>
        </w:tc>
        <w:tc>
          <w:tcPr>
            <w:tcW w:w="4752" w:type="dxa"/>
            <w:vAlign w:val="center"/>
          </w:tcPr>
          <w:p w14:paraId="0065F582">
            <w:pPr>
              <w:tabs>
                <w:tab w:val="left" w:pos="4680"/>
              </w:tabs>
              <w:spacing w:line="400" w:lineRule="exact"/>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purCompanyName</w:t>
            </w:r>
            <w:r>
              <w:rPr>
                <w:rFonts w:hint="eastAsia" w:ascii="宋体" w:hAnsi="宋体" w:cs="宋体"/>
                <w:bCs/>
                <w:color w:val="000000"/>
                <w:sz w:val="24"/>
                <w:szCs w:val="24"/>
              </w:rPr>
              <w:t>Two}}</w:t>
            </w:r>
          </w:p>
        </w:tc>
      </w:tr>
      <w:tr w14:paraId="49508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463303CA">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公 司 地 址</w:t>
            </w:r>
          </w:p>
        </w:tc>
        <w:tc>
          <w:tcPr>
            <w:tcW w:w="4752" w:type="dxa"/>
            <w:vAlign w:val="center"/>
          </w:tcPr>
          <w:p w14:paraId="39646A21">
            <w:pPr>
              <w:tabs>
                <w:tab w:val="left" w:pos="4680"/>
              </w:tabs>
              <w:spacing w:line="400" w:lineRule="exact"/>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partyAAddress</w:t>
            </w:r>
            <w:r>
              <w:rPr>
                <w:rFonts w:hint="eastAsia" w:ascii="宋体" w:hAnsi="宋体" w:cs="宋体"/>
                <w:bCs/>
                <w:color w:val="000000"/>
                <w:sz w:val="24"/>
                <w:szCs w:val="24"/>
              </w:rPr>
              <w:t>Two}}</w:t>
            </w:r>
          </w:p>
        </w:tc>
      </w:tr>
      <w:tr w14:paraId="6975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72A55DE7">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联 系 电 话</w:t>
            </w:r>
          </w:p>
        </w:tc>
        <w:tc>
          <w:tcPr>
            <w:tcW w:w="4752" w:type="dxa"/>
            <w:vAlign w:val="center"/>
          </w:tcPr>
          <w:p w14:paraId="292A8BB9">
            <w:pPr>
              <w:tabs>
                <w:tab w:val="left" w:pos="4680"/>
              </w:tabs>
              <w:spacing w:line="400" w:lineRule="exact"/>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partyAPhone</w:t>
            </w:r>
            <w:r>
              <w:rPr>
                <w:rFonts w:hint="eastAsia" w:ascii="宋体" w:hAnsi="宋体" w:cs="宋体"/>
                <w:bCs/>
                <w:color w:val="000000"/>
                <w:sz w:val="24"/>
                <w:szCs w:val="24"/>
              </w:rPr>
              <w:t>Two}}</w:t>
            </w:r>
          </w:p>
        </w:tc>
      </w:tr>
      <w:tr w14:paraId="298EE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75657C8A">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开 户 银 行</w:t>
            </w:r>
          </w:p>
        </w:tc>
        <w:tc>
          <w:tcPr>
            <w:tcW w:w="4752" w:type="dxa"/>
            <w:vAlign w:val="center"/>
          </w:tcPr>
          <w:p w14:paraId="22434E2B">
            <w:pPr>
              <w:tabs>
                <w:tab w:val="left" w:pos="4680"/>
              </w:tabs>
              <w:spacing w:line="400" w:lineRule="exact"/>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 xml:space="preserve"> {{</w:t>
            </w:r>
            <w:r>
              <w:rPr>
                <w:rFonts w:ascii="宋体" w:hAnsi="宋体" w:cs="宋体"/>
                <w:bCs/>
                <w:color w:val="000000"/>
                <w:sz w:val="24"/>
                <w:szCs w:val="24"/>
              </w:rPr>
              <w:t>partyABank</w:t>
            </w:r>
            <w:r>
              <w:rPr>
                <w:rFonts w:hint="eastAsia" w:ascii="宋体" w:hAnsi="宋体" w:cs="宋体"/>
                <w:bCs/>
                <w:color w:val="000000"/>
                <w:sz w:val="24"/>
                <w:szCs w:val="24"/>
              </w:rPr>
              <w:t>}}</w:t>
            </w:r>
          </w:p>
        </w:tc>
      </w:tr>
      <w:tr w14:paraId="1063C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3A7F078C">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帐       号</w:t>
            </w:r>
          </w:p>
        </w:tc>
        <w:tc>
          <w:tcPr>
            <w:tcW w:w="4752" w:type="dxa"/>
            <w:vAlign w:val="center"/>
          </w:tcPr>
          <w:p w14:paraId="62FB6AE7">
            <w:pPr>
              <w:tabs>
                <w:tab w:val="left" w:pos="4680"/>
              </w:tabs>
              <w:spacing w:line="400" w:lineRule="exact"/>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partyABankNumber</w:t>
            </w:r>
            <w:r>
              <w:rPr>
                <w:rFonts w:hint="eastAsia" w:ascii="宋体" w:hAnsi="宋体" w:cs="宋体"/>
                <w:bCs/>
                <w:color w:val="000000"/>
                <w:sz w:val="24"/>
                <w:szCs w:val="24"/>
              </w:rPr>
              <w:t>}}</w:t>
            </w:r>
          </w:p>
        </w:tc>
      </w:tr>
      <w:tr w14:paraId="6986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022CBA3C">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Cs/>
                <w:color w:val="000000"/>
                <w:sz w:val="24"/>
                <w:szCs w:val="24"/>
              </w:rPr>
              <w:t>税务登记号</w:t>
            </w:r>
          </w:p>
        </w:tc>
        <w:tc>
          <w:tcPr>
            <w:tcW w:w="4752" w:type="dxa"/>
            <w:vAlign w:val="center"/>
          </w:tcPr>
          <w:p w14:paraId="3B7E93E7">
            <w:pPr>
              <w:tabs>
                <w:tab w:val="left" w:pos="4680"/>
              </w:tabs>
              <w:spacing w:line="400" w:lineRule="exact"/>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partyATaxNumber</w:t>
            </w:r>
            <w:r>
              <w:rPr>
                <w:rFonts w:hint="eastAsia" w:ascii="宋体" w:hAnsi="宋体" w:cs="宋体"/>
                <w:bCs/>
                <w:color w:val="000000"/>
                <w:sz w:val="24"/>
                <w:szCs w:val="24"/>
              </w:rPr>
              <w:t>}}</w:t>
            </w:r>
          </w:p>
        </w:tc>
      </w:tr>
    </w:tbl>
    <w:p w14:paraId="62B3AE74">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4.3</w:t>
      </w:r>
      <w:r>
        <w:rPr>
          <w:rFonts w:hint="eastAsia" w:ascii="宋体" w:hAnsi="宋体" w:cs="宋体"/>
          <w:bCs/>
          <w:color w:val="000000"/>
          <w:sz w:val="24"/>
          <w:szCs w:val="24"/>
        </w:rPr>
        <w:t xml:space="preserve"> 乙方付款账号信息</w:t>
      </w:r>
    </w:p>
    <w:tbl>
      <w:tblPr>
        <w:tblStyle w:val="9"/>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4752"/>
      </w:tblGrid>
      <w:tr w14:paraId="46115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3FA7ACB3">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Cs/>
                <w:color w:val="000000"/>
                <w:sz w:val="24"/>
                <w:szCs w:val="24"/>
              </w:rPr>
              <w:t>公</w:t>
            </w:r>
            <w:r>
              <w:rPr>
                <w:rFonts w:hint="eastAsia" w:ascii="宋体" w:hAnsi="宋体" w:cs="宋体"/>
                <w:bCs/>
                <w:color w:val="000000"/>
                <w:sz w:val="24"/>
                <w:szCs w:val="24"/>
              </w:rPr>
              <w:t xml:space="preserve"> </w:t>
            </w:r>
            <w:r>
              <w:rPr>
                <w:rFonts w:ascii="宋体" w:hAnsi="宋体" w:cs="宋体"/>
                <w:bCs/>
                <w:color w:val="000000"/>
                <w:sz w:val="24"/>
                <w:szCs w:val="24"/>
              </w:rPr>
              <w:t>司</w:t>
            </w:r>
            <w:r>
              <w:rPr>
                <w:rFonts w:hint="eastAsia" w:ascii="宋体" w:hAnsi="宋体" w:cs="宋体"/>
                <w:bCs/>
                <w:color w:val="000000"/>
                <w:sz w:val="24"/>
                <w:szCs w:val="24"/>
              </w:rPr>
              <w:t xml:space="preserve"> </w:t>
            </w:r>
            <w:r>
              <w:rPr>
                <w:rFonts w:ascii="宋体" w:hAnsi="宋体" w:cs="宋体"/>
                <w:bCs/>
                <w:color w:val="000000"/>
                <w:sz w:val="24"/>
                <w:szCs w:val="24"/>
              </w:rPr>
              <w:t>名</w:t>
            </w:r>
            <w:r>
              <w:rPr>
                <w:rFonts w:hint="eastAsia" w:ascii="宋体" w:hAnsi="宋体" w:cs="宋体"/>
                <w:bCs/>
                <w:color w:val="000000"/>
                <w:sz w:val="24"/>
                <w:szCs w:val="24"/>
              </w:rPr>
              <w:t xml:space="preserve"> </w:t>
            </w:r>
            <w:r>
              <w:rPr>
                <w:rFonts w:ascii="宋体" w:hAnsi="宋体" w:cs="宋体"/>
                <w:bCs/>
                <w:color w:val="000000"/>
                <w:sz w:val="24"/>
                <w:szCs w:val="24"/>
              </w:rPr>
              <w:t>称</w:t>
            </w:r>
          </w:p>
        </w:tc>
        <w:tc>
          <w:tcPr>
            <w:tcW w:w="4752" w:type="dxa"/>
          </w:tcPr>
          <w:p w14:paraId="56E37A40">
            <w:pPr>
              <w:tabs>
                <w:tab w:val="left" w:pos="4680"/>
              </w:tabs>
              <w:spacing w:line="400" w:lineRule="exact"/>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partyB</w:t>
            </w:r>
            <w:r>
              <w:rPr>
                <w:rFonts w:hint="eastAsia" w:ascii="宋体" w:hAnsi="宋体" w:cs="宋体"/>
                <w:bCs/>
                <w:color w:val="000000"/>
                <w:sz w:val="24"/>
                <w:szCs w:val="24"/>
              </w:rPr>
              <w:t>Two}}</w:t>
            </w:r>
          </w:p>
        </w:tc>
      </w:tr>
      <w:tr w14:paraId="23CA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3D7027F4">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Cs/>
                <w:color w:val="000000"/>
                <w:sz w:val="24"/>
                <w:szCs w:val="24"/>
              </w:rPr>
              <w:t>开</w:t>
            </w:r>
            <w:r>
              <w:rPr>
                <w:rFonts w:hint="eastAsia" w:ascii="宋体" w:hAnsi="宋体" w:cs="宋体"/>
                <w:bCs/>
                <w:color w:val="000000"/>
                <w:sz w:val="24"/>
                <w:szCs w:val="24"/>
              </w:rPr>
              <w:t xml:space="preserve"> </w:t>
            </w:r>
            <w:r>
              <w:rPr>
                <w:rFonts w:ascii="宋体" w:hAnsi="宋体" w:cs="宋体"/>
                <w:bCs/>
                <w:color w:val="000000"/>
                <w:sz w:val="24"/>
                <w:szCs w:val="24"/>
              </w:rPr>
              <w:t>户</w:t>
            </w:r>
            <w:r>
              <w:rPr>
                <w:rFonts w:hint="eastAsia" w:ascii="宋体" w:hAnsi="宋体" w:cs="宋体"/>
                <w:bCs/>
                <w:color w:val="000000"/>
                <w:sz w:val="24"/>
                <w:szCs w:val="24"/>
              </w:rPr>
              <w:t xml:space="preserve"> 银 行</w:t>
            </w:r>
          </w:p>
        </w:tc>
        <w:tc>
          <w:tcPr>
            <w:tcW w:w="4752" w:type="dxa"/>
          </w:tcPr>
          <w:p w14:paraId="36202C4C">
            <w:pPr>
              <w:tabs>
                <w:tab w:val="left" w:pos="4680"/>
              </w:tabs>
              <w:spacing w:line="400" w:lineRule="exact"/>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partyBBank</w:t>
            </w:r>
            <w:r>
              <w:rPr>
                <w:rFonts w:hint="eastAsia" w:ascii="宋体" w:hAnsi="宋体" w:cs="宋体"/>
                <w:bCs/>
                <w:color w:val="000000"/>
                <w:sz w:val="24"/>
                <w:szCs w:val="24"/>
              </w:rPr>
              <w:t>}}</w:t>
            </w:r>
          </w:p>
        </w:tc>
      </w:tr>
      <w:tr w14:paraId="007D6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3A688FCB">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 xml:space="preserve">银 行 </w:t>
            </w:r>
            <w:r>
              <w:rPr>
                <w:rFonts w:ascii="宋体" w:hAnsi="宋体" w:cs="宋体"/>
                <w:bCs/>
                <w:color w:val="000000"/>
                <w:sz w:val="24"/>
                <w:szCs w:val="24"/>
              </w:rPr>
              <w:t>账</w:t>
            </w:r>
            <w:r>
              <w:rPr>
                <w:rFonts w:hint="eastAsia" w:ascii="宋体" w:hAnsi="宋体" w:cs="宋体"/>
                <w:bCs/>
                <w:color w:val="000000"/>
                <w:sz w:val="24"/>
                <w:szCs w:val="24"/>
              </w:rPr>
              <w:t xml:space="preserve"> </w:t>
            </w:r>
            <w:r>
              <w:rPr>
                <w:rFonts w:ascii="宋体" w:hAnsi="宋体" w:cs="宋体"/>
                <w:bCs/>
                <w:color w:val="000000"/>
                <w:sz w:val="24"/>
                <w:szCs w:val="24"/>
              </w:rPr>
              <w:t>号</w:t>
            </w:r>
          </w:p>
        </w:tc>
        <w:tc>
          <w:tcPr>
            <w:tcW w:w="4752" w:type="dxa"/>
          </w:tcPr>
          <w:p w14:paraId="77F29E85">
            <w:pPr>
              <w:tabs>
                <w:tab w:val="left" w:pos="4680"/>
              </w:tabs>
              <w:spacing w:line="400" w:lineRule="exact"/>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 xml:space="preserve"> {{</w:t>
            </w:r>
            <w:r>
              <w:rPr>
                <w:rFonts w:ascii="宋体" w:hAnsi="宋体" w:cs="宋体"/>
                <w:bCs/>
                <w:color w:val="000000"/>
                <w:sz w:val="24"/>
                <w:szCs w:val="24"/>
              </w:rPr>
              <w:t>partyBBankNumber</w:t>
            </w:r>
            <w:r>
              <w:rPr>
                <w:rFonts w:hint="eastAsia" w:ascii="宋体" w:hAnsi="宋体" w:cs="宋体"/>
                <w:bCs/>
                <w:color w:val="000000"/>
                <w:sz w:val="24"/>
                <w:szCs w:val="24"/>
              </w:rPr>
              <w:t>}}</w:t>
            </w:r>
          </w:p>
        </w:tc>
      </w:tr>
    </w:tbl>
    <w:p w14:paraId="30D850CA">
      <w:pPr>
        <w:spacing w:line="400" w:lineRule="exact"/>
        <w:rPr>
          <w:rFonts w:hint="eastAsia" w:ascii="宋体" w:hAnsi="宋体" w:cs="宋体"/>
          <w:b/>
          <w:bCs/>
          <w:color w:val="000000"/>
          <w:sz w:val="24"/>
          <w:szCs w:val="24"/>
        </w:rPr>
      </w:pPr>
    </w:p>
    <w:p w14:paraId="0BE15DCD">
      <w:pPr>
        <w:tabs>
          <w:tab w:val="left" w:pos="4680"/>
        </w:tabs>
        <w:spacing w:line="400" w:lineRule="exact"/>
        <w:ind w:firstLine="482" w:firstLineChars="200"/>
        <w:rPr>
          <w:rFonts w:hint="eastAsia" w:ascii="宋体" w:hAnsi="宋体" w:cs="宋体"/>
          <w:b/>
          <w:bCs/>
          <w:color w:val="000000"/>
          <w:sz w:val="24"/>
          <w:szCs w:val="24"/>
        </w:rPr>
      </w:pPr>
      <w:r>
        <w:rPr>
          <w:rFonts w:hint="eastAsia" w:ascii="宋体" w:hAnsi="宋体" w:cs="宋体"/>
          <w:b/>
          <w:bCs/>
          <w:color w:val="000000"/>
          <w:sz w:val="24"/>
          <w:szCs w:val="24"/>
        </w:rPr>
        <w:t>5.服务与保修</w:t>
      </w:r>
    </w:p>
    <w:p w14:paraId="0F0B2078">
      <w:pPr>
        <w:tabs>
          <w:tab w:val="left" w:pos="4680"/>
        </w:tabs>
        <w:spacing w:line="400" w:lineRule="exact"/>
        <w:ind w:firstLine="482" w:firstLineChars="200"/>
        <w:rPr>
          <w:rFonts w:hint="eastAsia" w:ascii="宋体" w:hAnsi="宋体" w:cs="宋体"/>
          <w:bCs/>
          <w:color w:val="000000"/>
          <w:sz w:val="24"/>
          <w:szCs w:val="24"/>
        </w:rPr>
      </w:pPr>
      <w:r>
        <w:rPr>
          <w:rFonts w:hint="eastAsia" w:ascii="宋体" w:hAnsi="宋体" w:cs="宋体"/>
          <w:b/>
          <w:bCs/>
          <w:color w:val="000000"/>
          <w:sz w:val="24"/>
          <w:szCs w:val="24"/>
        </w:rPr>
        <w:t>5.1</w:t>
      </w:r>
      <w:r>
        <w:rPr>
          <w:rFonts w:hint="eastAsia" w:ascii="宋体" w:hAnsi="宋体" w:cs="宋体"/>
          <w:bCs/>
          <w:color w:val="000000"/>
          <w:sz w:val="24"/>
          <w:szCs w:val="24"/>
        </w:rPr>
        <w:t>乙方保证所提供商品为原厂生产，商品权利、权属无瑕疵，不得侵犯任何人的合法知识产权等任何权利。乙方按照国家三包法和厂家规定履行相关售后服务义务。</w:t>
      </w:r>
    </w:p>
    <w:p w14:paraId="36226D5D">
      <w:pPr>
        <w:tabs>
          <w:tab w:val="left" w:pos="4680"/>
        </w:tabs>
        <w:spacing w:line="400" w:lineRule="exact"/>
        <w:ind w:firstLine="482" w:firstLineChars="200"/>
        <w:rPr>
          <w:rFonts w:hint="eastAsia" w:ascii="宋体" w:hAnsi="宋体" w:cs="宋体"/>
          <w:b/>
          <w:bCs/>
          <w:color w:val="000000"/>
          <w:sz w:val="24"/>
          <w:szCs w:val="24"/>
        </w:rPr>
      </w:pPr>
      <w:r>
        <w:rPr>
          <w:rFonts w:hint="eastAsia" w:ascii="宋体" w:hAnsi="宋体" w:cs="宋体"/>
          <w:b/>
          <w:bCs/>
          <w:color w:val="000000"/>
          <w:sz w:val="24"/>
          <w:szCs w:val="24"/>
        </w:rPr>
        <w:t>5.2</w:t>
      </w:r>
      <w:r>
        <w:rPr>
          <w:rFonts w:hint="eastAsia" w:ascii="宋体" w:hAnsi="宋体" w:cs="宋体"/>
          <w:bCs/>
          <w:color w:val="000000"/>
          <w:sz w:val="24"/>
          <w:szCs w:val="24"/>
        </w:rPr>
        <w:t>保修期外出现故障，乙方须协助解决，所需费用由甲乙双方协商解决。</w:t>
      </w:r>
    </w:p>
    <w:p w14:paraId="594E27E3">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6</w:t>
      </w:r>
      <w:r>
        <w:rPr>
          <w:rFonts w:hint="eastAsia" w:ascii="宋体" w:hAnsi="宋体" w:cs="宋体"/>
          <w:b/>
          <w:bCs/>
          <w:color w:val="000000"/>
          <w:sz w:val="24"/>
          <w:szCs w:val="24"/>
        </w:rPr>
        <w:t>.不可抗力</w:t>
      </w:r>
    </w:p>
    <w:p w14:paraId="1FE056CE">
      <w:pPr>
        <w:tabs>
          <w:tab w:val="left" w:pos="4680"/>
        </w:tabs>
        <w:spacing w:line="400" w:lineRule="exact"/>
        <w:ind w:firstLine="482" w:firstLineChars="200"/>
        <w:rPr>
          <w:rFonts w:hint="eastAsia" w:ascii="宋体" w:hAnsi="宋体" w:cs="宋体"/>
          <w:b/>
          <w:bCs/>
          <w:color w:val="000000"/>
          <w:sz w:val="24"/>
          <w:szCs w:val="24"/>
        </w:rPr>
      </w:pPr>
      <w:r>
        <w:rPr>
          <w:rFonts w:ascii="宋体" w:hAnsi="宋体" w:cs="宋体"/>
          <w:b/>
          <w:color w:val="000000"/>
          <w:sz w:val="24"/>
          <w:szCs w:val="24"/>
        </w:rPr>
        <w:t>6</w:t>
      </w:r>
      <w:r>
        <w:rPr>
          <w:rFonts w:hint="eastAsia" w:ascii="宋体" w:hAnsi="宋体" w:cs="宋体"/>
          <w:b/>
          <w:color w:val="000000"/>
          <w:sz w:val="24"/>
          <w:szCs w:val="24"/>
        </w:rPr>
        <w:t>.1</w:t>
      </w:r>
      <w:r>
        <w:rPr>
          <w:rFonts w:hint="eastAsia" w:ascii="宋体" w:hAnsi="宋体" w:cs="宋体"/>
          <w:bCs/>
          <w:color w:val="000000"/>
          <w:sz w:val="24"/>
          <w:szCs w:val="24"/>
        </w:rPr>
        <w:t>一方因不可抗力不能按照约定履行本合同的，根据不可抗力的影响，部分或全部免除责任，但该方应于发生不可抗力事件后的十四日内通知对方，以减轻对方的损失。</w:t>
      </w:r>
    </w:p>
    <w:p w14:paraId="3E2D6A46">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7</w:t>
      </w:r>
      <w:r>
        <w:rPr>
          <w:rFonts w:hint="eastAsia" w:ascii="宋体" w:hAnsi="宋体" w:cs="宋体"/>
          <w:b/>
          <w:bCs/>
          <w:color w:val="000000"/>
          <w:sz w:val="24"/>
          <w:szCs w:val="24"/>
        </w:rPr>
        <w:t>.罚则</w:t>
      </w:r>
    </w:p>
    <w:p w14:paraId="44A42CB0">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7.1</w:t>
      </w:r>
      <w:r>
        <w:rPr>
          <w:rFonts w:hint="eastAsia" w:ascii="宋体" w:hAnsi="宋体" w:cs="宋体"/>
          <w:bCs/>
          <w:color w:val="000000"/>
          <w:sz w:val="24"/>
          <w:szCs w:val="24"/>
        </w:rPr>
        <w:t>如甲方不能按合同规定期限付款，除不可抗力原因外，应提早五天通知乙方，乙方同意后可不追加罚款；否则，每延误一天，按合同额的0.5%对甲方进行罚款，罚款不超过合同额的5%。</w:t>
      </w:r>
    </w:p>
    <w:p w14:paraId="3E50943F">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7.2</w:t>
      </w:r>
      <w:r>
        <w:rPr>
          <w:rFonts w:hint="eastAsia" w:ascii="宋体" w:hAnsi="宋体" w:cs="宋体"/>
          <w:bCs/>
          <w:color w:val="000000"/>
          <w:sz w:val="24"/>
          <w:szCs w:val="24"/>
        </w:rPr>
        <w:t>如乙方不能按合同规定期限发货，除不可抗力原因外，应提早五天通知甲方，甲方同意后可不追加罚款；否则，每延误一天，按合同额的0.5%对乙方进行罚款，罚款不超过合同额的5%，延误超过十五天，甲方有权解除合同。</w:t>
      </w:r>
    </w:p>
    <w:p w14:paraId="61F724E9">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7.3</w:t>
      </w:r>
      <w:r>
        <w:rPr>
          <w:rFonts w:hint="eastAsia" w:ascii="宋体" w:hAnsi="宋体" w:cs="宋体"/>
          <w:bCs/>
          <w:color w:val="000000"/>
          <w:sz w:val="24"/>
          <w:szCs w:val="24"/>
        </w:rPr>
        <w:t>如甲方发现商品未按甲方要求标准或非原厂产品，甲方有权拒付全部货款；如甲方已支付货款，则甲方有权要求乙方退还货款或退换货，由此产生的所有费用由乙方自行承担，乙方还须向甲方支付双倍合同价款作为违约金，并赔偿甲方因此而造成的损失。</w:t>
      </w:r>
    </w:p>
    <w:p w14:paraId="2A0EFFDC">
      <w:pPr>
        <w:tabs>
          <w:tab w:val="left" w:pos="4680"/>
        </w:tabs>
        <w:spacing w:line="400" w:lineRule="exact"/>
        <w:ind w:firstLine="482" w:firstLineChars="200"/>
        <w:rPr>
          <w:rFonts w:hint="eastAsia" w:ascii="宋体" w:hAnsi="宋体" w:cs="宋体"/>
          <w:b/>
          <w:bCs/>
          <w:color w:val="000000"/>
          <w:sz w:val="24"/>
          <w:szCs w:val="24"/>
        </w:rPr>
      </w:pPr>
      <w:r>
        <w:rPr>
          <w:rFonts w:ascii="宋体" w:hAnsi="宋体" w:cs="宋体"/>
          <w:b/>
          <w:bCs/>
          <w:color w:val="000000"/>
          <w:sz w:val="24"/>
          <w:szCs w:val="24"/>
        </w:rPr>
        <w:t>7.4</w:t>
      </w:r>
      <w:r>
        <w:rPr>
          <w:rFonts w:hint="eastAsia" w:ascii="宋体" w:hAnsi="宋体" w:cs="宋体"/>
          <w:bCs/>
          <w:color w:val="000000"/>
          <w:sz w:val="24"/>
          <w:szCs w:val="24"/>
        </w:rPr>
        <w:t>如因乙方提供产品存在知识产权瑕疵等问题导致甲方遭受第三方索赔以及产生任何其他经济损失的，乙方应予以赔偿。</w:t>
      </w:r>
    </w:p>
    <w:p w14:paraId="2CF03AD6">
      <w:pPr>
        <w:tabs>
          <w:tab w:val="left" w:pos="4680"/>
        </w:tabs>
        <w:spacing w:line="400" w:lineRule="exact"/>
        <w:ind w:firstLine="482" w:firstLineChars="200"/>
        <w:rPr>
          <w:rFonts w:hint="eastAsia" w:ascii="宋体" w:hAnsi="宋体" w:cs="宋体"/>
          <w:b/>
          <w:bCs/>
          <w:color w:val="000000"/>
          <w:sz w:val="24"/>
          <w:szCs w:val="24"/>
        </w:rPr>
      </w:pPr>
      <w:r>
        <w:rPr>
          <w:rFonts w:ascii="宋体" w:hAnsi="宋体" w:cs="宋体"/>
          <w:b/>
          <w:bCs/>
          <w:color w:val="000000"/>
          <w:sz w:val="24"/>
          <w:szCs w:val="24"/>
        </w:rPr>
        <w:t>8</w:t>
      </w:r>
      <w:r>
        <w:rPr>
          <w:rFonts w:hint="eastAsia" w:ascii="宋体" w:hAnsi="宋体" w:cs="宋体"/>
          <w:b/>
          <w:bCs/>
          <w:color w:val="000000"/>
          <w:sz w:val="24"/>
          <w:szCs w:val="24"/>
        </w:rPr>
        <w:t>.纠纷解决方式</w:t>
      </w:r>
    </w:p>
    <w:p w14:paraId="12CBDC36">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8.1</w:t>
      </w:r>
      <w:r>
        <w:rPr>
          <w:rFonts w:hint="eastAsia" w:ascii="宋体" w:hAnsi="宋体" w:cs="宋体"/>
          <w:bCs/>
          <w:color w:val="000000"/>
          <w:sz w:val="24"/>
          <w:szCs w:val="24"/>
        </w:rPr>
        <w:t>凡涉及本合同或因执行本合同而发生的一切争执，应通过友好协商去解决。</w:t>
      </w:r>
    </w:p>
    <w:p w14:paraId="5989E6F5">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8.2</w:t>
      </w:r>
      <w:r>
        <w:rPr>
          <w:rFonts w:hint="eastAsia" w:ascii="宋体" w:hAnsi="宋体" w:cs="宋体"/>
          <w:bCs/>
          <w:color w:val="000000"/>
          <w:sz w:val="24"/>
          <w:szCs w:val="24"/>
        </w:rPr>
        <w:t>如果争执通过协商不能解决，则可提交甲方所在地法院提起诉讼。</w:t>
      </w:r>
    </w:p>
    <w:p w14:paraId="2A46E6AF">
      <w:pPr>
        <w:tabs>
          <w:tab w:val="left" w:pos="4680"/>
        </w:tabs>
        <w:spacing w:line="400" w:lineRule="exact"/>
        <w:ind w:firstLine="482" w:firstLineChars="200"/>
        <w:rPr>
          <w:rFonts w:hint="eastAsia" w:ascii="宋体" w:hAnsi="宋体" w:cs="宋体"/>
          <w:b/>
          <w:bCs/>
          <w:color w:val="000000"/>
          <w:sz w:val="24"/>
          <w:szCs w:val="24"/>
        </w:rPr>
      </w:pPr>
      <w:r>
        <w:rPr>
          <w:rFonts w:ascii="宋体" w:hAnsi="宋体" w:cs="宋体"/>
          <w:b/>
          <w:bCs/>
          <w:color w:val="000000"/>
          <w:sz w:val="24"/>
          <w:szCs w:val="24"/>
        </w:rPr>
        <w:t>9</w:t>
      </w:r>
      <w:r>
        <w:rPr>
          <w:rFonts w:hint="eastAsia" w:ascii="宋体" w:hAnsi="宋体" w:cs="宋体"/>
          <w:b/>
          <w:bCs/>
          <w:color w:val="000000"/>
          <w:sz w:val="24"/>
          <w:szCs w:val="24"/>
        </w:rPr>
        <w:t>.附则</w:t>
      </w:r>
    </w:p>
    <w:p w14:paraId="2629774C">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9.1</w:t>
      </w:r>
      <w:r>
        <w:rPr>
          <w:rFonts w:hint="eastAsia" w:ascii="宋体" w:hAnsi="宋体" w:cs="宋体"/>
          <w:sz w:val="24"/>
          <w:szCs w:val="24"/>
        </w:rPr>
        <w:t>本合同自甲、乙双方加盖公章或者合同专用章之日起生效</w:t>
      </w:r>
      <w:r>
        <w:rPr>
          <w:rFonts w:hint="eastAsia" w:ascii="宋体" w:hAnsi="宋体" w:cs="宋体"/>
          <w:bCs/>
          <w:color w:val="000000"/>
          <w:sz w:val="24"/>
          <w:szCs w:val="24"/>
        </w:rPr>
        <w:t>。</w:t>
      </w:r>
    </w:p>
    <w:p w14:paraId="37ECC657">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 xml:space="preserve">9.2 </w:t>
      </w:r>
      <w:r>
        <w:rPr>
          <w:rFonts w:hint="eastAsia" w:ascii="宋体" w:hAnsi="宋体" w:cs="宋体"/>
          <w:bCs/>
          <w:color w:val="000000"/>
          <w:sz w:val="24"/>
          <w:szCs w:val="24"/>
        </w:rPr>
        <w:t>本合同一式</w:t>
      </w:r>
      <w:r>
        <w:rPr>
          <w:rFonts w:hint="eastAsia" w:ascii="宋体" w:hAnsi="宋体" w:cs="宋体"/>
          <w:bCs/>
          <w:color w:val="000000"/>
          <w:sz w:val="24"/>
          <w:szCs w:val="24"/>
          <w:u w:val="single"/>
        </w:rPr>
        <w:t xml:space="preserve"> {{</w:t>
      </w:r>
      <w:r>
        <w:rPr>
          <w:rFonts w:ascii="宋体" w:hAnsi="宋体" w:cs="宋体"/>
          <w:bCs/>
          <w:color w:val="000000"/>
          <w:sz w:val="24"/>
          <w:szCs w:val="24"/>
          <w:u w:val="single"/>
        </w:rPr>
        <w:t>contractNumAll</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份，甲乙双方各持</w:t>
      </w:r>
      <w:r>
        <w:rPr>
          <w:rFonts w:hint="eastAsia" w:ascii="宋体" w:hAnsi="宋体" w:cs="宋体"/>
          <w:bCs/>
          <w:color w:val="000000"/>
          <w:sz w:val="24"/>
          <w:szCs w:val="24"/>
          <w:u w:val="single"/>
        </w:rPr>
        <w:t xml:space="preserve"> {{</w:t>
      </w:r>
      <w:r>
        <w:rPr>
          <w:rFonts w:ascii="宋体" w:hAnsi="宋体" w:cs="宋体"/>
          <w:bCs/>
          <w:color w:val="000000"/>
          <w:sz w:val="24"/>
          <w:szCs w:val="24"/>
          <w:u w:val="single"/>
        </w:rPr>
        <w:t>contractNumOne</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份，每份均具有同等法律效力。合同附件是本合同不可分割的一部分并与合同具有同等法律效力。</w:t>
      </w:r>
    </w:p>
    <w:p w14:paraId="0F37E42B">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9.3</w:t>
      </w:r>
      <w:r>
        <w:rPr>
          <w:rFonts w:hint="eastAsia" w:ascii="宋体" w:hAnsi="宋体" w:cs="宋体"/>
          <w:bCs/>
          <w:color w:val="000000"/>
          <w:sz w:val="24"/>
          <w:szCs w:val="24"/>
        </w:rPr>
        <w:t>本合同附件包括：</w:t>
      </w:r>
      <w:r>
        <w:rPr>
          <w:rFonts w:hint="eastAsia" w:ascii="宋体" w:hAnsi="宋体" w:cs="宋体"/>
          <w:bCs/>
          <w:color w:val="000000"/>
          <w:sz w:val="24"/>
          <w:szCs w:val="24"/>
          <w:u w:val="single"/>
        </w:rPr>
        <w:t>{{</w:t>
      </w:r>
      <w:r>
        <w:rPr>
          <w:rFonts w:ascii="宋体" w:hAnsi="宋体" w:cs="宋体"/>
          <w:bCs/>
          <w:color w:val="000000"/>
          <w:sz w:val="24"/>
          <w:szCs w:val="24"/>
          <w:u w:val="single"/>
        </w:rPr>
        <w:t>accessoryName</w:t>
      </w:r>
      <w:r>
        <w:rPr>
          <w:rFonts w:hint="eastAsia" w:ascii="宋体" w:hAnsi="宋体" w:cs="宋体"/>
          <w:bCs/>
          <w:color w:val="000000"/>
          <w:sz w:val="24"/>
          <w:szCs w:val="24"/>
          <w:u w:val="single"/>
        </w:rPr>
        <w:t>}}。</w:t>
      </w:r>
    </w:p>
    <w:p w14:paraId="0A789FA0">
      <w:pPr>
        <w:spacing w:line="400" w:lineRule="exact"/>
        <w:rPr>
          <w:rFonts w:hint="eastAsia" w:ascii="宋体" w:hAnsi="宋体"/>
          <w:sz w:val="24"/>
          <w:szCs w:val="24"/>
        </w:rPr>
      </w:pPr>
    </w:p>
    <w:p w14:paraId="2B30FE1A">
      <w:pPr>
        <w:tabs>
          <w:tab w:val="left" w:pos="503"/>
          <w:tab w:val="right" w:pos="8844"/>
        </w:tabs>
        <w:spacing w:line="400" w:lineRule="exact"/>
        <w:ind w:firstLine="480" w:firstLineChars="200"/>
        <w:jc w:val="left"/>
        <w:rPr>
          <w:rFonts w:hint="eastAsia" w:ascii="宋体" w:hAnsi="宋体" w:cs="宋体"/>
          <w:bCs/>
          <w:color w:val="000000"/>
          <w:sz w:val="24"/>
          <w:szCs w:val="24"/>
        </w:rPr>
      </w:pPr>
      <w:r>
        <w:rPr>
          <w:rFonts w:ascii="宋体" w:hAnsi="宋体" w:cs="宋体"/>
          <w:bCs/>
          <w:color w:val="000000"/>
          <w:sz w:val="24"/>
          <w:szCs w:val="24"/>
        </w:rPr>
        <w:tab/>
      </w:r>
      <w:r>
        <w:rPr>
          <w:rFonts w:hint="eastAsia" w:ascii="宋体" w:hAnsi="宋体" w:cs="宋体"/>
          <w:bCs/>
          <w:color w:val="000000"/>
          <w:sz w:val="24"/>
          <w:szCs w:val="24"/>
        </w:rPr>
        <w:t>甲方:{{</w:t>
      </w:r>
      <w:r>
        <w:rPr>
          <w:rFonts w:ascii="宋体" w:hAnsi="宋体" w:cs="宋体"/>
          <w:bCs/>
          <w:color w:val="000000"/>
          <w:sz w:val="24"/>
          <w:szCs w:val="24"/>
        </w:rPr>
        <w:t>purCompanyName</w:t>
      </w:r>
      <w:r>
        <w:rPr>
          <w:rFonts w:hint="eastAsia" w:ascii="宋体" w:hAnsi="宋体" w:cs="宋体"/>
          <w:bCs/>
          <w:color w:val="000000"/>
          <w:sz w:val="24"/>
          <w:szCs w:val="24"/>
        </w:rPr>
        <w:t>}}             乙方：</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partyB</w:t>
      </w:r>
      <w:r>
        <w:rPr>
          <w:rFonts w:hint="eastAsia" w:ascii="宋体" w:hAnsi="宋体" w:cs="宋体"/>
          <w:bCs/>
          <w:color w:val="000000"/>
          <w:sz w:val="24"/>
          <w:szCs w:val="24"/>
        </w:rPr>
        <w:t xml:space="preserve">}}    </w:t>
      </w:r>
    </w:p>
    <w:p w14:paraId="1514D6C1">
      <w:pPr>
        <w:tabs>
          <w:tab w:val="left" w:pos="503"/>
          <w:tab w:val="right" w:pos="8844"/>
        </w:tabs>
        <w:spacing w:line="400" w:lineRule="exact"/>
        <w:ind w:firstLine="480" w:firstLineChars="200"/>
        <w:jc w:val="left"/>
        <w:rPr>
          <w:rFonts w:hint="eastAsia" w:ascii="宋体" w:hAnsi="宋体" w:cs="宋体"/>
          <w:bCs/>
          <w:color w:val="000000"/>
          <w:sz w:val="24"/>
          <w:szCs w:val="24"/>
        </w:rPr>
      </w:pPr>
    </w:p>
    <w:p w14:paraId="50B6A575">
      <w:pPr>
        <w:tabs>
          <w:tab w:val="left" w:pos="503"/>
          <w:tab w:val="right" w:pos="8844"/>
        </w:tabs>
        <w:spacing w:line="400" w:lineRule="exact"/>
        <w:ind w:firstLine="480" w:firstLineChars="200"/>
        <w:jc w:val="left"/>
        <w:rPr>
          <w:rFonts w:hint="eastAsia" w:ascii="宋体" w:hAnsi="宋体" w:cs="宋体"/>
          <w:bCs/>
          <w:color w:val="000000"/>
          <w:sz w:val="24"/>
          <w:szCs w:val="24"/>
        </w:rPr>
      </w:pPr>
    </w:p>
    <w:p w14:paraId="0529F4AB">
      <w:pPr>
        <w:spacing w:line="400" w:lineRule="exact"/>
        <w:ind w:right="960" w:firstLine="480" w:firstLineChars="200"/>
        <w:jc w:val="left"/>
        <w:rPr>
          <w:rFonts w:hint="eastAsia" w:ascii="宋体" w:hAnsi="宋体" w:cs="宋体"/>
          <w:bCs/>
          <w:color w:val="000000"/>
          <w:sz w:val="24"/>
          <w:szCs w:val="24"/>
        </w:rPr>
      </w:pPr>
      <w:r>
        <w:rPr>
          <w:rFonts w:hint="eastAsia" w:ascii="宋体" w:hAnsi="宋体" w:cs="宋体"/>
          <w:bCs/>
          <w:color w:val="000000"/>
          <w:sz w:val="24"/>
          <w:szCs w:val="24"/>
        </w:rPr>
        <w:t>代表：</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partyALinkman</w:t>
      </w: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代表:{{</w:t>
      </w:r>
      <w:r>
        <w:rPr>
          <w:rFonts w:ascii="宋体" w:hAnsi="宋体" w:cs="宋体"/>
          <w:bCs/>
          <w:color w:val="000000"/>
          <w:sz w:val="24"/>
          <w:szCs w:val="24"/>
        </w:rPr>
        <w:t>party</w:t>
      </w:r>
      <w:r>
        <w:rPr>
          <w:rFonts w:hint="eastAsia" w:ascii="宋体" w:hAnsi="宋体" w:cs="宋体"/>
          <w:bCs/>
          <w:color w:val="000000"/>
          <w:sz w:val="24"/>
          <w:szCs w:val="24"/>
        </w:rPr>
        <w:t>B</w:t>
      </w:r>
      <w:r>
        <w:rPr>
          <w:rFonts w:ascii="宋体" w:hAnsi="宋体" w:cs="宋体"/>
          <w:bCs/>
          <w:color w:val="000000"/>
          <w:sz w:val="24"/>
          <w:szCs w:val="24"/>
        </w:rPr>
        <w:t>Linkman</w:t>
      </w:r>
      <w:r>
        <w:rPr>
          <w:rFonts w:hint="eastAsia" w:ascii="宋体" w:hAnsi="宋体" w:cs="宋体"/>
          <w:bCs/>
          <w:color w:val="000000"/>
          <w:sz w:val="24"/>
          <w:szCs w:val="24"/>
        </w:rPr>
        <w:t>}}</w:t>
      </w:r>
    </w:p>
    <w:p w14:paraId="6251602F">
      <w:pPr>
        <w:spacing w:line="400" w:lineRule="exact"/>
        <w:ind w:firstLine="480" w:firstLineChars="200"/>
        <w:rPr>
          <w:rFonts w:hint="eastAsia" w:ascii="宋体" w:hAnsi="宋体"/>
          <w:sz w:val="24"/>
          <w:szCs w:val="24"/>
        </w:rPr>
      </w:pPr>
    </w:p>
    <w:p w14:paraId="4DE7533F">
      <w:pPr>
        <w:spacing w:line="400" w:lineRule="exact"/>
        <w:ind w:firstLine="480" w:firstLineChars="200"/>
        <w:rPr>
          <w:rFonts w:hint="eastAsia" w:ascii="宋体" w:hAnsi="宋体"/>
          <w:sz w:val="24"/>
          <w:szCs w:val="24"/>
        </w:rPr>
      </w:pPr>
      <w:r>
        <w:rPr>
          <w:rFonts w:ascii="宋体" w:hAnsi="宋体"/>
          <w:sz w:val="24"/>
          <w:szCs w:val="24"/>
        </w:rPr>
        <w:t>签约时</w:t>
      </w:r>
      <w:r>
        <w:rPr>
          <w:rFonts w:hint="eastAsia" w:ascii="宋体" w:hAnsi="宋体"/>
          <w:sz w:val="24"/>
          <w:szCs w:val="24"/>
        </w:rPr>
        <w:t xml:space="preserve">间：{{year}} 年 {{month}} 月 {{day}} 日 </w:t>
      </w:r>
    </w:p>
    <w:p w14:paraId="75374A61">
      <w:pPr>
        <w:spacing w:line="400" w:lineRule="exact"/>
        <w:ind w:firstLine="480" w:firstLineChars="200"/>
        <w:rPr>
          <w:rFonts w:hint="eastAsia" w:ascii="宋体" w:hAnsi="宋体"/>
          <w:sz w:val="24"/>
          <w:szCs w:val="24"/>
        </w:rPr>
      </w:pPr>
      <w:r>
        <w:rPr>
          <w:rFonts w:ascii="宋体" w:hAnsi="宋体"/>
          <w:sz w:val="24"/>
          <w:szCs w:val="24"/>
        </w:rPr>
        <w:t>签约地点：</w:t>
      </w:r>
      <w:r>
        <w:rPr>
          <w:rFonts w:hint="eastAsia" w:ascii="宋体" w:hAnsi="宋体"/>
          <w:sz w:val="24"/>
          <w:szCs w:val="24"/>
        </w:rPr>
        <w:t>{{createAddress}}</w:t>
      </w:r>
    </w:p>
    <w:p w14:paraId="67656623">
      <w:pPr>
        <w:rPr>
          <w:rFonts w:hint="eastAsia" w:ascii="宋体" w:hAnsi="宋体" w:cs="宋体"/>
          <w:b/>
          <w:bCs/>
          <w:color w:val="000000"/>
          <w:sz w:val="28"/>
          <w:szCs w:val="28"/>
        </w:rPr>
        <w:sectPr>
          <w:headerReference r:id="rId5" w:type="first"/>
          <w:headerReference r:id="rId3" w:type="default"/>
          <w:footerReference r:id="rId6" w:type="default"/>
          <w:headerReference r:id="rId4" w:type="even"/>
          <w:pgSz w:w="11906" w:h="16838"/>
          <w:pgMar w:top="1417" w:right="1531" w:bottom="1417" w:left="1531" w:header="851" w:footer="992" w:gutter="0"/>
          <w:cols w:space="720" w:num="1"/>
          <w:docGrid w:type="lines" w:linePitch="389" w:charSpace="0"/>
        </w:sectPr>
      </w:pPr>
    </w:p>
    <w:p w14:paraId="74A7C156">
      <w:pPr>
        <w:spacing w:line="520" w:lineRule="exact"/>
        <w:jc w:val="center"/>
        <w:rPr>
          <w:rFonts w:hint="eastAsia" w:ascii="宋体" w:hAnsi="宋体" w:cs="宋体"/>
          <w:b/>
          <w:bCs/>
          <w:color w:val="000000"/>
          <w:sz w:val="28"/>
          <w:szCs w:val="28"/>
        </w:rPr>
      </w:pPr>
      <w:r>
        <w:rPr>
          <w:rFonts w:hint="eastAsia" w:ascii="宋体" w:hAnsi="宋体" w:cs="宋体"/>
          <w:b/>
          <w:bCs/>
          <w:color w:val="000000"/>
          <w:sz w:val="28"/>
          <w:szCs w:val="28"/>
        </w:rPr>
        <w:t>信息技术资产采购明细表</w:t>
      </w:r>
    </w:p>
    <w:p w14:paraId="354667B7">
      <w:pPr>
        <w:spacing w:line="520" w:lineRule="exact"/>
        <w:jc w:val="left"/>
        <w:rPr>
          <w:rFonts w:hint="eastAsia" w:ascii="宋体" w:hAnsi="宋体" w:cs="宋体"/>
          <w:b/>
          <w:bCs/>
          <w:color w:val="000000"/>
          <w:sz w:val="28"/>
          <w:szCs w:val="28"/>
        </w:rPr>
      </w:pPr>
      <w:r>
        <w:rPr>
          <w:rFonts w:hint="eastAsia" w:ascii="宋体" w:hAnsi="宋体" w:cs="宋体"/>
          <w:b/>
          <w:bCs/>
          <w:color w:val="000000"/>
          <w:sz w:val="28"/>
          <w:szCs w:val="28"/>
        </w:rPr>
        <w:t xml:space="preserve">供货商名称：{{partyB}}                                                                                </w:t>
      </w:r>
    </w:p>
    <w:p w14:paraId="606C7F83">
      <w:pPr>
        <w:spacing w:line="520" w:lineRule="exact"/>
        <w:jc w:val="left"/>
        <w:rPr>
          <w:rFonts w:hint="eastAsia" w:ascii="宋体" w:hAnsi="宋体" w:cs="宋体"/>
          <w:b/>
          <w:bCs/>
          <w:color w:val="000000"/>
          <w:sz w:val="28"/>
          <w:szCs w:val="28"/>
        </w:rPr>
      </w:pPr>
      <w:r>
        <w:rPr>
          <w:rFonts w:hint="eastAsia" w:ascii="宋体" w:hAnsi="宋体" w:cs="宋体"/>
          <w:b/>
          <w:bCs/>
          <w:color w:val="000000"/>
          <w:sz w:val="28"/>
          <w:szCs w:val="28"/>
        </w:rPr>
        <w:t xml:space="preserve">日期：{{year}}年{{month}}月{{day}}日  </w:t>
      </w:r>
    </w:p>
    <w:tbl>
      <w:tblPr>
        <w:tblStyle w:val="9"/>
        <w:tblW w:w="13532" w:type="dxa"/>
        <w:tblInd w:w="-585" w:type="dxa"/>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Layout w:type="fixed"/>
        <w:tblCellMar>
          <w:top w:w="0" w:type="dxa"/>
          <w:left w:w="108" w:type="dxa"/>
          <w:bottom w:w="0" w:type="dxa"/>
          <w:right w:w="108" w:type="dxa"/>
        </w:tblCellMar>
      </w:tblPr>
      <w:tblGrid>
        <w:gridCol w:w="847"/>
        <w:gridCol w:w="1598"/>
        <w:gridCol w:w="1852"/>
        <w:gridCol w:w="2014"/>
        <w:gridCol w:w="1442"/>
        <w:gridCol w:w="1270"/>
        <w:gridCol w:w="1270"/>
        <w:gridCol w:w="1878"/>
        <w:gridCol w:w="1361"/>
      </w:tblGrid>
      <w:tr w14:paraId="7BBD372E">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trHeight w:val="773" w:hRule="atLeast"/>
          <w:tblHeader/>
        </w:trPr>
        <w:tc>
          <w:tcPr>
            <w:tcW w:w="847" w:type="dxa"/>
            <w:vAlign w:val="center"/>
          </w:tcPr>
          <w:p w14:paraId="767F5A6D">
            <w:pPr>
              <w:widowControl/>
              <w:jc w:val="center"/>
              <w:rPr>
                <w:rFonts w:hint="eastAsia" w:ascii="宋体" w:hAnsi="宋体"/>
                <w:sz w:val="24"/>
                <w:szCs w:val="24"/>
              </w:rPr>
            </w:pPr>
            <w:r>
              <w:rPr>
                <w:rFonts w:hint="eastAsia" w:ascii="宋体" w:hAnsi="宋体"/>
                <w:sz w:val="24"/>
                <w:szCs w:val="24"/>
              </w:rPr>
              <w:t>{{rows}}序号</w:t>
            </w:r>
          </w:p>
        </w:tc>
        <w:tc>
          <w:tcPr>
            <w:tcW w:w="1598" w:type="dxa"/>
            <w:vAlign w:val="center"/>
          </w:tcPr>
          <w:p w14:paraId="5072FF50">
            <w:pPr>
              <w:widowControl/>
              <w:jc w:val="center"/>
              <w:rPr>
                <w:rFonts w:hint="eastAsia" w:ascii="宋体" w:hAnsi="宋体"/>
                <w:sz w:val="24"/>
                <w:szCs w:val="24"/>
              </w:rPr>
            </w:pPr>
            <w:r>
              <w:rPr>
                <w:rFonts w:hint="eastAsia" w:ascii="宋体" w:hAnsi="宋体"/>
                <w:sz w:val="24"/>
                <w:szCs w:val="24"/>
              </w:rPr>
              <w:t>资产名称</w:t>
            </w:r>
          </w:p>
        </w:tc>
        <w:tc>
          <w:tcPr>
            <w:tcW w:w="1852" w:type="dxa"/>
            <w:vAlign w:val="center"/>
          </w:tcPr>
          <w:p w14:paraId="03998CAC">
            <w:pPr>
              <w:widowControl/>
              <w:jc w:val="center"/>
              <w:rPr>
                <w:rFonts w:hint="eastAsia" w:ascii="宋体" w:hAnsi="宋体"/>
                <w:sz w:val="24"/>
                <w:szCs w:val="24"/>
              </w:rPr>
            </w:pPr>
            <w:r>
              <w:rPr>
                <w:rFonts w:hint="eastAsia" w:ascii="宋体" w:hAnsi="宋体"/>
                <w:sz w:val="24"/>
                <w:szCs w:val="24"/>
              </w:rPr>
              <w:t>品牌型号</w:t>
            </w:r>
          </w:p>
        </w:tc>
        <w:tc>
          <w:tcPr>
            <w:tcW w:w="2014" w:type="dxa"/>
            <w:vAlign w:val="center"/>
          </w:tcPr>
          <w:p w14:paraId="4A078496">
            <w:pPr>
              <w:widowControl/>
              <w:jc w:val="center"/>
              <w:rPr>
                <w:rFonts w:hint="eastAsia" w:ascii="宋体" w:hAnsi="宋体"/>
                <w:sz w:val="24"/>
                <w:szCs w:val="24"/>
              </w:rPr>
            </w:pPr>
            <w:r>
              <w:rPr>
                <w:rFonts w:hint="eastAsia" w:ascii="宋体" w:hAnsi="宋体"/>
                <w:sz w:val="24"/>
                <w:szCs w:val="24"/>
              </w:rPr>
              <w:t>性能及配置</w:t>
            </w:r>
          </w:p>
        </w:tc>
        <w:tc>
          <w:tcPr>
            <w:tcW w:w="1442" w:type="dxa"/>
            <w:vAlign w:val="center"/>
          </w:tcPr>
          <w:p w14:paraId="642209AB">
            <w:pPr>
              <w:widowControl/>
              <w:jc w:val="center"/>
              <w:rPr>
                <w:rFonts w:hint="eastAsia" w:ascii="宋体" w:hAnsi="宋体"/>
                <w:sz w:val="24"/>
                <w:szCs w:val="24"/>
              </w:rPr>
            </w:pPr>
            <w:r>
              <w:rPr>
                <w:rFonts w:hint="eastAsia" w:ascii="宋体" w:hAnsi="宋体"/>
                <w:sz w:val="24"/>
                <w:szCs w:val="24"/>
              </w:rPr>
              <w:t>单价（元）</w:t>
            </w:r>
          </w:p>
        </w:tc>
        <w:tc>
          <w:tcPr>
            <w:tcW w:w="1270" w:type="dxa"/>
            <w:vAlign w:val="center"/>
          </w:tcPr>
          <w:p w14:paraId="7BCA1E85">
            <w:pPr>
              <w:widowControl/>
              <w:jc w:val="center"/>
              <w:rPr>
                <w:rFonts w:hint="eastAsia" w:ascii="宋体" w:hAnsi="宋体"/>
                <w:sz w:val="24"/>
                <w:szCs w:val="24"/>
              </w:rPr>
            </w:pPr>
            <w:r>
              <w:rPr>
                <w:rFonts w:hint="eastAsia" w:ascii="宋体" w:hAnsi="宋体"/>
                <w:sz w:val="24"/>
                <w:szCs w:val="24"/>
              </w:rPr>
              <w:t>税率</w:t>
            </w:r>
          </w:p>
        </w:tc>
        <w:tc>
          <w:tcPr>
            <w:tcW w:w="1270" w:type="dxa"/>
            <w:vAlign w:val="center"/>
          </w:tcPr>
          <w:p w14:paraId="228815C8">
            <w:pPr>
              <w:widowControl/>
              <w:jc w:val="center"/>
              <w:rPr>
                <w:rFonts w:hint="eastAsia" w:ascii="宋体" w:hAnsi="宋体"/>
                <w:sz w:val="24"/>
                <w:szCs w:val="24"/>
              </w:rPr>
            </w:pPr>
            <w:r>
              <w:rPr>
                <w:rFonts w:hint="eastAsia" w:ascii="宋体" w:hAnsi="宋体"/>
                <w:sz w:val="24"/>
                <w:szCs w:val="24"/>
              </w:rPr>
              <w:t>数量</w:t>
            </w:r>
          </w:p>
        </w:tc>
        <w:tc>
          <w:tcPr>
            <w:tcW w:w="1878" w:type="dxa"/>
            <w:vAlign w:val="center"/>
          </w:tcPr>
          <w:p w14:paraId="49C3E0E2">
            <w:pPr>
              <w:widowControl/>
              <w:jc w:val="center"/>
              <w:rPr>
                <w:rFonts w:hint="eastAsia" w:ascii="宋体" w:hAnsi="宋体"/>
                <w:sz w:val="24"/>
                <w:szCs w:val="24"/>
              </w:rPr>
            </w:pPr>
            <w:r>
              <w:rPr>
                <w:rFonts w:hint="eastAsia" w:ascii="宋体" w:hAnsi="宋体"/>
                <w:sz w:val="24"/>
                <w:szCs w:val="24"/>
              </w:rPr>
              <w:t>不含税金额(元)</w:t>
            </w:r>
          </w:p>
        </w:tc>
        <w:tc>
          <w:tcPr>
            <w:tcW w:w="1361" w:type="dxa"/>
            <w:vAlign w:val="center"/>
          </w:tcPr>
          <w:p w14:paraId="31A01734">
            <w:pPr>
              <w:widowControl/>
              <w:jc w:val="center"/>
              <w:rPr>
                <w:rFonts w:hint="eastAsia" w:ascii="宋体" w:hAnsi="宋体"/>
                <w:sz w:val="24"/>
                <w:szCs w:val="24"/>
              </w:rPr>
            </w:pPr>
            <w:r>
              <w:rPr>
                <w:rFonts w:hint="eastAsia" w:ascii="宋体" w:hAnsi="宋体"/>
                <w:sz w:val="24"/>
                <w:szCs w:val="24"/>
              </w:rPr>
              <w:t>备注</w:t>
            </w:r>
          </w:p>
        </w:tc>
      </w:tr>
      <w:tr w14:paraId="70FE03CB">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trHeight w:val="963" w:hRule="atLeast"/>
        </w:trPr>
        <w:tc>
          <w:tcPr>
            <w:tcW w:w="847" w:type="dxa"/>
            <w:vAlign w:val="center"/>
          </w:tcPr>
          <w:p w14:paraId="5F047D86">
            <w:pPr>
              <w:widowControl/>
              <w:jc w:val="center"/>
              <w:rPr>
                <w:rFonts w:hint="eastAsia" w:ascii="宋体" w:hAnsi="宋体"/>
                <w:color w:val="000000"/>
                <w:kern w:val="0"/>
                <w:sz w:val="28"/>
                <w:szCs w:val="28"/>
              </w:rPr>
            </w:pPr>
            <w:r>
              <w:rPr>
                <w:rFonts w:hint="eastAsia" w:ascii="宋体" w:hAnsi="宋体"/>
                <w:color w:val="000000"/>
                <w:kern w:val="0"/>
                <w:sz w:val="24"/>
                <w:szCs w:val="24"/>
              </w:rPr>
              <w:t>[no]</w:t>
            </w:r>
            <w:r>
              <w:rPr>
                <w:rFonts w:hint="eastAsia" w:ascii="宋体" w:hAnsi="宋体"/>
                <w:color w:val="000000"/>
                <w:kern w:val="0"/>
                <w:sz w:val="28"/>
                <w:szCs w:val="28"/>
              </w:rPr>
              <w:t xml:space="preserve"> </w:t>
            </w:r>
          </w:p>
        </w:tc>
        <w:tc>
          <w:tcPr>
            <w:tcW w:w="1598" w:type="dxa"/>
            <w:vAlign w:val="center"/>
          </w:tcPr>
          <w:p w14:paraId="65C59BF4">
            <w:pPr>
              <w:jc w:val="center"/>
              <w:rPr>
                <w:rFonts w:hint="eastAsia" w:ascii="宋体" w:hAnsi="宋体"/>
                <w:sz w:val="20"/>
                <w:szCs w:val="20"/>
              </w:rPr>
            </w:pPr>
            <w:r>
              <w:rPr>
                <w:rFonts w:hint="eastAsia" w:ascii="宋体" w:hAnsi="宋体"/>
                <w:sz w:val="24"/>
                <w:szCs w:val="24"/>
              </w:rPr>
              <w:t>[catalogFourName]</w:t>
            </w:r>
          </w:p>
        </w:tc>
        <w:tc>
          <w:tcPr>
            <w:tcW w:w="1852" w:type="dxa"/>
            <w:vAlign w:val="center"/>
          </w:tcPr>
          <w:p w14:paraId="71A18DD6">
            <w:pPr>
              <w:rPr>
                <w:rFonts w:hint="eastAsia" w:ascii="宋体" w:hAnsi="宋体"/>
                <w:sz w:val="28"/>
                <w:szCs w:val="28"/>
              </w:rPr>
            </w:pPr>
            <w:r>
              <w:rPr>
                <w:rFonts w:hint="eastAsia" w:ascii="宋体" w:hAnsi="宋体"/>
                <w:sz w:val="24"/>
                <w:szCs w:val="24"/>
              </w:rPr>
              <w:t>[brand]、[model]</w:t>
            </w:r>
          </w:p>
        </w:tc>
        <w:tc>
          <w:tcPr>
            <w:tcW w:w="2014" w:type="dxa"/>
            <w:vAlign w:val="center"/>
          </w:tcPr>
          <w:p w14:paraId="44C8D75B">
            <w:pPr>
              <w:rPr>
                <w:rFonts w:hint="eastAsia" w:ascii="宋体" w:hAnsi="宋体"/>
                <w:sz w:val="28"/>
                <w:szCs w:val="28"/>
              </w:rPr>
            </w:pPr>
            <w:r>
              <w:rPr>
                <w:rFonts w:hint="eastAsia" w:ascii="宋体" w:hAnsi="宋体"/>
                <w:sz w:val="28"/>
                <w:szCs w:val="28"/>
              </w:rPr>
              <w:t>[</w:t>
            </w:r>
            <w:r>
              <w:rPr>
                <w:rFonts w:hint="eastAsia" w:ascii="宋体" w:hAnsi="宋体"/>
                <w:sz w:val="24"/>
                <w:szCs w:val="24"/>
              </w:rPr>
              <w:t>shopName]</w:t>
            </w:r>
          </w:p>
        </w:tc>
        <w:tc>
          <w:tcPr>
            <w:tcW w:w="1442" w:type="dxa"/>
            <w:vAlign w:val="center"/>
          </w:tcPr>
          <w:p w14:paraId="64BE4AF6">
            <w:pPr>
              <w:rPr>
                <w:rFonts w:hint="eastAsia" w:ascii="宋体" w:hAnsi="宋体"/>
                <w:sz w:val="24"/>
                <w:szCs w:val="24"/>
              </w:rPr>
            </w:pPr>
            <w:r>
              <w:rPr>
                <w:rFonts w:hint="eastAsia" w:ascii="宋体" w:hAnsi="宋体"/>
                <w:sz w:val="24"/>
                <w:szCs w:val="24"/>
              </w:rPr>
              <w:t>[price]</w:t>
            </w:r>
          </w:p>
        </w:tc>
        <w:tc>
          <w:tcPr>
            <w:tcW w:w="1270" w:type="dxa"/>
            <w:vAlign w:val="center"/>
          </w:tcPr>
          <w:p w14:paraId="5EBFB1CF">
            <w:pPr>
              <w:rPr>
                <w:rFonts w:hint="eastAsia" w:ascii="宋体" w:hAnsi="宋体"/>
                <w:sz w:val="24"/>
                <w:szCs w:val="24"/>
              </w:rPr>
            </w:pPr>
            <w:r>
              <w:rPr>
                <w:rFonts w:hint="eastAsia" w:ascii="宋体" w:hAnsi="宋体"/>
                <w:sz w:val="24"/>
                <w:szCs w:val="24"/>
              </w:rPr>
              <w:t>[tax]%</w:t>
            </w:r>
          </w:p>
        </w:tc>
        <w:tc>
          <w:tcPr>
            <w:tcW w:w="1270" w:type="dxa"/>
            <w:vAlign w:val="center"/>
          </w:tcPr>
          <w:p w14:paraId="472F3524">
            <w:pPr>
              <w:rPr>
                <w:rFonts w:hint="eastAsia" w:ascii="宋体" w:hAnsi="宋体"/>
                <w:sz w:val="24"/>
                <w:szCs w:val="24"/>
              </w:rPr>
            </w:pPr>
            <w:r>
              <w:rPr>
                <w:rFonts w:hint="eastAsia" w:ascii="宋体" w:hAnsi="宋体"/>
                <w:sz w:val="24"/>
                <w:szCs w:val="24"/>
              </w:rPr>
              <w:t>[amount]</w:t>
            </w:r>
          </w:p>
        </w:tc>
        <w:tc>
          <w:tcPr>
            <w:tcW w:w="1878" w:type="dxa"/>
            <w:vAlign w:val="center"/>
          </w:tcPr>
          <w:p w14:paraId="64C53249">
            <w:pPr>
              <w:rPr>
                <w:rFonts w:hint="eastAsia" w:ascii="宋体" w:hAnsi="宋体"/>
                <w:sz w:val="24"/>
                <w:szCs w:val="24"/>
              </w:rPr>
            </w:pPr>
            <w:r>
              <w:rPr>
                <w:rFonts w:hint="eastAsia" w:ascii="宋体" w:hAnsi="宋体"/>
                <w:sz w:val="24"/>
                <w:szCs w:val="24"/>
              </w:rPr>
              <w:t>[noTaxPrice]</w:t>
            </w:r>
          </w:p>
        </w:tc>
        <w:tc>
          <w:tcPr>
            <w:tcW w:w="1361" w:type="dxa"/>
            <w:vAlign w:val="center"/>
          </w:tcPr>
          <w:p w14:paraId="6421566A">
            <w:pPr>
              <w:rPr>
                <w:rFonts w:hint="eastAsia" w:ascii="宋体" w:hAnsi="宋体"/>
                <w:sz w:val="24"/>
                <w:szCs w:val="24"/>
              </w:rPr>
            </w:pPr>
            <w:r>
              <w:rPr>
                <w:rFonts w:hint="eastAsia" w:ascii="宋体" w:hAnsi="宋体"/>
                <w:sz w:val="24"/>
                <w:szCs w:val="24"/>
              </w:rPr>
              <w:t>[remark]</w:t>
            </w:r>
          </w:p>
        </w:tc>
      </w:tr>
      <w:tr w14:paraId="5E2D5F03">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trHeight w:val="836" w:hRule="atLeast"/>
        </w:trPr>
        <w:tc>
          <w:tcPr>
            <w:tcW w:w="9023" w:type="dxa"/>
            <w:gridSpan w:val="6"/>
            <w:tcBorders>
              <w:top w:val="single" w:color="auto" w:sz="8" w:space="0"/>
              <w:bottom w:val="double" w:color="auto" w:sz="4" w:space="0"/>
              <w:right w:val="nil"/>
            </w:tcBorders>
            <w:vAlign w:val="center"/>
          </w:tcPr>
          <w:p w14:paraId="181C149F">
            <w:pPr>
              <w:widowControl/>
              <w:jc w:val="right"/>
              <w:rPr>
                <w:rFonts w:hint="eastAsia" w:ascii="宋体" w:hAnsi="宋体" w:cs="宋体"/>
                <w:b/>
                <w:color w:val="000000"/>
                <w:kern w:val="0"/>
                <w:sz w:val="28"/>
                <w:szCs w:val="28"/>
              </w:rPr>
            </w:pPr>
            <w:r>
              <w:rPr>
                <w:rFonts w:ascii="宋体" w:hAnsi="宋体" w:cs="宋体"/>
                <w:b/>
                <w:color w:val="000000"/>
                <w:spacing w:val="0"/>
                <w:kern w:val="0"/>
                <w:sz w:val="28"/>
                <w:szCs w:val="28"/>
                <w:fitText w:val="1405" w:id="-2002504448"/>
              </w:rPr>
              <w:t>共计金额</w:t>
            </w:r>
            <w:r>
              <w:rPr>
                <w:rFonts w:hint="eastAsia" w:ascii="宋体" w:hAnsi="宋体" w:cs="宋体"/>
                <w:b/>
                <w:color w:val="000000"/>
                <w:spacing w:val="0"/>
                <w:kern w:val="0"/>
                <w:sz w:val="28"/>
                <w:szCs w:val="28"/>
                <w:fitText w:val="1405" w:id="-2002504448"/>
              </w:rPr>
              <w:t>：</w:t>
            </w:r>
          </w:p>
        </w:tc>
        <w:tc>
          <w:tcPr>
            <w:tcW w:w="1270" w:type="dxa"/>
            <w:tcBorders>
              <w:top w:val="single" w:color="auto" w:sz="8" w:space="0"/>
              <w:left w:val="nil"/>
              <w:bottom w:val="double" w:color="auto" w:sz="4" w:space="0"/>
            </w:tcBorders>
            <w:vAlign w:val="center"/>
          </w:tcPr>
          <w:p w14:paraId="6D7B27E1">
            <w:pPr>
              <w:widowControl/>
              <w:jc w:val="right"/>
              <w:rPr>
                <w:rFonts w:hint="eastAsia" w:ascii="宋体" w:hAnsi="宋体" w:cs="宋体"/>
                <w:b/>
                <w:color w:val="000000"/>
                <w:spacing w:val="1336"/>
                <w:kern w:val="0"/>
                <w:sz w:val="28"/>
                <w:szCs w:val="28"/>
              </w:rPr>
            </w:pPr>
          </w:p>
        </w:tc>
        <w:tc>
          <w:tcPr>
            <w:tcW w:w="3239" w:type="dxa"/>
            <w:gridSpan w:val="2"/>
            <w:tcBorders>
              <w:top w:val="single" w:color="auto" w:sz="8" w:space="0"/>
              <w:left w:val="nil"/>
              <w:bottom w:val="double" w:color="auto" w:sz="4" w:space="0"/>
            </w:tcBorders>
            <w:vAlign w:val="center"/>
          </w:tcPr>
          <w:p w14:paraId="52DD91EE">
            <w:pPr>
              <w:widowControl/>
              <w:ind w:right="1124"/>
              <w:jc w:val="left"/>
              <w:rPr>
                <w:rFonts w:hint="eastAsia" w:ascii="宋体" w:hAnsi="宋体"/>
                <w:sz w:val="24"/>
                <w:szCs w:val="24"/>
              </w:rPr>
            </w:pPr>
            <w:r>
              <w:rPr>
                <w:rFonts w:hint="eastAsia" w:ascii="宋体" w:hAnsi="宋体"/>
                <w:sz w:val="24"/>
                <w:szCs w:val="24"/>
              </w:rPr>
              <w:t>{{contractPrice}}元</w:t>
            </w:r>
          </w:p>
        </w:tc>
      </w:tr>
    </w:tbl>
    <w:p w14:paraId="29676174">
      <w:pPr>
        <w:rPr>
          <w:rFonts w:hint="eastAsia" w:ascii="宋体" w:hAnsi="宋体" w:cs="宋体"/>
          <w:b/>
          <w:bCs/>
          <w:color w:val="000000"/>
          <w:sz w:val="28"/>
          <w:szCs w:val="28"/>
        </w:rPr>
      </w:pPr>
    </w:p>
    <w:sectPr>
      <w:pgSz w:w="16838" w:h="11906" w:orient="landscape"/>
      <w:pgMar w:top="1440" w:right="1800" w:bottom="1440" w:left="180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5ED72">
    <w:pPr>
      <w:pStyle w:val="5"/>
      <w:jc w:val="center"/>
      <w:rPr>
        <w:rFonts w:hint="eastAsia" w:ascii="宋体" w:hAnsi="宋体" w:cs="宋体"/>
      </w:rPr>
    </w:pPr>
    <w:r>
      <w:rPr>
        <w:rStyle w:val="11"/>
        <w:rFonts w:hint="eastAsia" w:ascii="宋体" w:hAnsi="宋体" w:cs="宋体"/>
      </w:rPr>
      <w:t xml:space="preserve">第 </w:t>
    </w:r>
    <w:r>
      <w:rPr>
        <w:rFonts w:hint="eastAsia" w:ascii="宋体" w:hAnsi="宋体" w:cs="宋体"/>
      </w:rPr>
      <w:fldChar w:fldCharType="begin"/>
    </w:r>
    <w:r>
      <w:rPr>
        <w:rStyle w:val="11"/>
        <w:rFonts w:hint="eastAsia" w:ascii="宋体" w:hAnsi="宋体" w:cs="宋体"/>
      </w:rPr>
      <w:instrText xml:space="preserve"> PAGE </w:instrText>
    </w:r>
    <w:r>
      <w:rPr>
        <w:rFonts w:hint="eastAsia" w:ascii="宋体" w:hAnsi="宋体" w:cs="宋体"/>
      </w:rPr>
      <w:fldChar w:fldCharType="separate"/>
    </w:r>
    <w:r>
      <w:rPr>
        <w:rStyle w:val="11"/>
        <w:rFonts w:ascii="宋体" w:hAnsi="宋体" w:cs="宋体"/>
      </w:rPr>
      <w:t>3</w:t>
    </w:r>
    <w:r>
      <w:rPr>
        <w:rFonts w:hint="eastAsia" w:ascii="宋体" w:hAnsi="宋体" w:cs="宋体"/>
      </w:rPr>
      <w:fldChar w:fldCharType="end"/>
    </w:r>
    <w:r>
      <w:rPr>
        <w:rFonts w:hint="eastAsia" w:ascii="宋体" w:hAnsi="宋体" w:cs="宋体"/>
      </w:rPr>
      <w:t xml:space="preserve"> </w:t>
    </w:r>
    <w:r>
      <w:rPr>
        <w:rStyle w:val="11"/>
        <w:rFonts w:hint="eastAsia" w:ascii="宋体" w:hAnsi="宋体" w:cs="宋体"/>
      </w:rPr>
      <w:t xml:space="preserve">页  共 </w:t>
    </w:r>
    <w:r>
      <w:rPr>
        <w:rFonts w:hint="eastAsia" w:ascii="宋体" w:hAnsi="宋体" w:cs="宋体"/>
      </w:rPr>
      <w:fldChar w:fldCharType="begin"/>
    </w:r>
    <w:r>
      <w:rPr>
        <w:rStyle w:val="11"/>
        <w:rFonts w:hint="eastAsia" w:ascii="宋体" w:hAnsi="宋体" w:cs="宋体"/>
      </w:rPr>
      <w:instrText xml:space="preserve"> NUMPAGES </w:instrText>
    </w:r>
    <w:r>
      <w:rPr>
        <w:rFonts w:hint="eastAsia" w:ascii="宋体" w:hAnsi="宋体" w:cs="宋体"/>
      </w:rPr>
      <w:fldChar w:fldCharType="separate"/>
    </w:r>
    <w:r>
      <w:rPr>
        <w:rStyle w:val="11"/>
        <w:rFonts w:ascii="宋体" w:hAnsi="宋体" w:cs="宋体"/>
      </w:rPr>
      <w:t>4</w:t>
    </w:r>
    <w:r>
      <w:rPr>
        <w:rFonts w:hint="eastAsia" w:ascii="宋体" w:hAnsi="宋体" w:cs="宋体"/>
      </w:rPr>
      <w:fldChar w:fldCharType="end"/>
    </w:r>
    <w:r>
      <w:rPr>
        <w:rFonts w:hint="eastAsia" w:ascii="宋体" w:hAnsi="宋体" w:cs="宋体"/>
      </w:rPr>
      <w:t xml:space="preserve"> </w:t>
    </w:r>
    <w:r>
      <w:rPr>
        <w:rStyle w:val="11"/>
        <w:rFonts w:hint="eastAsia" w:ascii="宋体" w:hAnsi="宋体" w:cs="宋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BBA74">
    <w:pPr>
      <w:pStyle w:val="6"/>
      <w:rPr>
        <w:bCs/>
        <w:color w:val="000000"/>
        <w:sz w:val="24"/>
        <w:szCs w:val="24"/>
      </w:rPr>
    </w:pPr>
    <w:r>
      <w:rPr>
        <w:bCs/>
        <w:color w:val="000000"/>
        <w:sz w:val="24"/>
        <w:szCs w:val="24"/>
      </w:rPr>
      <w:drawing>
        <wp:inline distT="0" distB="0" distL="0" distR="0">
          <wp:extent cx="1051560" cy="541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51560" cy="541020"/>
                  </a:xfrm>
                  <a:prstGeom prst="rect">
                    <a:avLst/>
                  </a:prstGeom>
                  <a:noFill/>
                  <a:ln>
                    <a:noFill/>
                  </a:ln>
                </pic:spPr>
              </pic:pic>
            </a:graphicData>
          </a:graphic>
        </wp:inline>
      </w:drawing>
    </w:r>
  </w:p>
  <w:p w14:paraId="44814537">
    <w:pPr>
      <w:pStyle w:val="6"/>
      <w:rPr>
        <w:bCs/>
        <w:color w:val="000000"/>
        <w:sz w:val="24"/>
        <w:szCs w:val="24"/>
      </w:rPr>
    </w:pPr>
    <w:r>
      <w:pict>
        <v:shape id="PowerPlusWaterMarkObject30067283" o:spid="_x0000_s1031" o:spt="136" type="#_x0000_t136" style="position:absolute;left:0pt;height:102.35pt;width:521.1pt;mso-position-horizontal:center;mso-position-horizontal-relative:margin;mso-position-vertical:center;mso-position-vertical-relative:margin;rotation:20643840f;z-index:-251656192;mso-width-relative:page;mso-height-relative:page;" fillcolor="#EDEDED" filled="t" stroked="f" coordsize="21600,21600" o:allowincell="f">
          <v:path/>
          <v:fill on="t" focussize="0,0"/>
          <v:stroke on="f"/>
          <v:imagedata o:title=""/>
          <o:lock v:ext="edit"/>
          <v:textpath on="t" fitshape="t" fitpath="t" trim="f" xscale="f" string="化学云采网" style="font-family:SimSun;font-size:8pt;v-text-align:center;"/>
        </v:shape>
      </w:pict>
    </w:r>
    <w:r>
      <w:rPr>
        <w:bCs/>
        <w:color w:val="000000"/>
        <w:sz w:val="24"/>
        <w:szCs w:val="24"/>
      </w:rPr>
      <w:t>合同编号</w:t>
    </w:r>
    <w:r>
      <w:rPr>
        <w:rFonts w:hint="eastAsia"/>
        <w:bCs/>
        <w:color w:val="000000"/>
        <w:sz w:val="24"/>
        <w:szCs w:val="24"/>
      </w:rPr>
      <w:t xml:space="preserve">:{{contractNo}}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CC243">
    <w:pPr>
      <w:pStyle w:val="6"/>
    </w:pPr>
    <w:r>
      <w:pict>
        <v:shape id="PowerPlusWaterMarkObject30067282" o:spid="_x0000_s1030" o:spt="136" type="#_x0000_t136" style="position:absolute;left:0pt;height:102.35pt;width:521.1pt;mso-position-horizontal:center;mso-position-horizontal-relative:margin;mso-position-vertical:center;mso-position-vertical-relative:margin;rotation:20643840f;z-index:-251656192;mso-width-relative:page;mso-height-relative:page;" fillcolor="#EDEDED" filled="t" stroked="f" coordsize="21600,21600" o:allowincell="f">
          <v:path/>
          <v:fill on="t" focussize="0,0"/>
          <v:stroke on="f"/>
          <v:imagedata o:title=""/>
          <o:lock v:ext="edit"/>
          <v:textpath on="t" fitshape="t" fitpath="t" trim="f" xscale="f" string="化学云采网" style="font-family:SimSun;font-size:8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17613">
    <w:pPr>
      <w:pStyle w:val="6"/>
    </w:pPr>
    <w:r>
      <w:pict>
        <v:shape id="PowerPlusWaterMarkObject30067281" o:spid="_x0000_s1029" o:spt="136" type="#_x0000_t136" style="position:absolute;left:0pt;height:102.35pt;width:521.1pt;mso-position-horizontal:center;mso-position-horizontal-relative:margin;mso-position-vertical:center;mso-position-vertical-relative:margin;rotation:20643840f;z-index:-251657216;mso-width-relative:page;mso-height-relative:page;" fillcolor="#EDEDED" filled="t" stroked="f" coordsize="21600,21600" o:allowincell="f">
          <v:path/>
          <v:fill on="t" focussize="0,0"/>
          <v:stroke on="f"/>
          <v:imagedata o:title=""/>
          <o:lock v:ext="edit"/>
          <v:textpath on="t" fitshape="t" fitpath="t" trim="f" xscale="f" string="化学云采网" style="font-family:SimSun;font-size:8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rawingGridHorizontalSpacing w:val="210"/>
  <w:drawingGridVerticalSpacing w:val="195"/>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MzhlNDRlMjZmNDM5YzczNjYyMDExZTAxNTMzNDQifQ=="/>
  </w:docVars>
  <w:rsids>
    <w:rsidRoot w:val="00437C50"/>
    <w:rsid w:val="00000643"/>
    <w:rsid w:val="00004D5C"/>
    <w:rsid w:val="00007B1C"/>
    <w:rsid w:val="00012E52"/>
    <w:rsid w:val="00013CDD"/>
    <w:rsid w:val="00016707"/>
    <w:rsid w:val="0002142F"/>
    <w:rsid w:val="00022B46"/>
    <w:rsid w:val="00023949"/>
    <w:rsid w:val="00030204"/>
    <w:rsid w:val="00031586"/>
    <w:rsid w:val="00034CF2"/>
    <w:rsid w:val="00043F81"/>
    <w:rsid w:val="00047525"/>
    <w:rsid w:val="00052BD2"/>
    <w:rsid w:val="000629CB"/>
    <w:rsid w:val="00064C37"/>
    <w:rsid w:val="000666AF"/>
    <w:rsid w:val="00074515"/>
    <w:rsid w:val="00082C3E"/>
    <w:rsid w:val="000849E0"/>
    <w:rsid w:val="000A213F"/>
    <w:rsid w:val="000A6FCA"/>
    <w:rsid w:val="000A7B80"/>
    <w:rsid w:val="000B18A2"/>
    <w:rsid w:val="000B2F5F"/>
    <w:rsid w:val="000B39F7"/>
    <w:rsid w:val="000B3D0B"/>
    <w:rsid w:val="000B7B3F"/>
    <w:rsid w:val="000C0221"/>
    <w:rsid w:val="000C1A37"/>
    <w:rsid w:val="000C263B"/>
    <w:rsid w:val="000C2B13"/>
    <w:rsid w:val="000D1FF1"/>
    <w:rsid w:val="000D37C2"/>
    <w:rsid w:val="000D6BD9"/>
    <w:rsid w:val="000E1C7C"/>
    <w:rsid w:val="000E54C3"/>
    <w:rsid w:val="000F0F05"/>
    <w:rsid w:val="000F33C6"/>
    <w:rsid w:val="000F465A"/>
    <w:rsid w:val="00102588"/>
    <w:rsid w:val="00102C66"/>
    <w:rsid w:val="001068E3"/>
    <w:rsid w:val="00107029"/>
    <w:rsid w:val="0012027E"/>
    <w:rsid w:val="00124403"/>
    <w:rsid w:val="0013151A"/>
    <w:rsid w:val="00132A57"/>
    <w:rsid w:val="001367CA"/>
    <w:rsid w:val="00140704"/>
    <w:rsid w:val="00143CD5"/>
    <w:rsid w:val="00147396"/>
    <w:rsid w:val="001532A5"/>
    <w:rsid w:val="001607CC"/>
    <w:rsid w:val="00163CF2"/>
    <w:rsid w:val="00173356"/>
    <w:rsid w:val="0017649F"/>
    <w:rsid w:val="0018360A"/>
    <w:rsid w:val="00183C9B"/>
    <w:rsid w:val="00184C8C"/>
    <w:rsid w:val="0018704C"/>
    <w:rsid w:val="001873B3"/>
    <w:rsid w:val="00192746"/>
    <w:rsid w:val="00194031"/>
    <w:rsid w:val="00194059"/>
    <w:rsid w:val="00195B3B"/>
    <w:rsid w:val="00196342"/>
    <w:rsid w:val="001968FB"/>
    <w:rsid w:val="001A64BB"/>
    <w:rsid w:val="001A7AAB"/>
    <w:rsid w:val="001C0BD2"/>
    <w:rsid w:val="001C1432"/>
    <w:rsid w:val="001C75EE"/>
    <w:rsid w:val="001D1B88"/>
    <w:rsid w:val="001D68BB"/>
    <w:rsid w:val="001D7418"/>
    <w:rsid w:val="001E4036"/>
    <w:rsid w:val="001F219E"/>
    <w:rsid w:val="001F3CB4"/>
    <w:rsid w:val="001F3CBC"/>
    <w:rsid w:val="002045CC"/>
    <w:rsid w:val="00205FA7"/>
    <w:rsid w:val="00206151"/>
    <w:rsid w:val="00215ED8"/>
    <w:rsid w:val="002233D7"/>
    <w:rsid w:val="00241DE4"/>
    <w:rsid w:val="0024363F"/>
    <w:rsid w:val="00244EDD"/>
    <w:rsid w:val="00251061"/>
    <w:rsid w:val="00254180"/>
    <w:rsid w:val="0025701A"/>
    <w:rsid w:val="0027088A"/>
    <w:rsid w:val="00270FF6"/>
    <w:rsid w:val="00272BC7"/>
    <w:rsid w:val="00282D2A"/>
    <w:rsid w:val="00283038"/>
    <w:rsid w:val="002837B4"/>
    <w:rsid w:val="0028692C"/>
    <w:rsid w:val="00290BFD"/>
    <w:rsid w:val="00293FFF"/>
    <w:rsid w:val="00295844"/>
    <w:rsid w:val="0029703C"/>
    <w:rsid w:val="0029772F"/>
    <w:rsid w:val="00297BA4"/>
    <w:rsid w:val="002A0CA9"/>
    <w:rsid w:val="002A2EF3"/>
    <w:rsid w:val="002A4D87"/>
    <w:rsid w:val="002A7A33"/>
    <w:rsid w:val="002B1B14"/>
    <w:rsid w:val="002B59A7"/>
    <w:rsid w:val="002B5EB1"/>
    <w:rsid w:val="002B60E1"/>
    <w:rsid w:val="002C0B2A"/>
    <w:rsid w:val="002C38BF"/>
    <w:rsid w:val="002C687B"/>
    <w:rsid w:val="002C6A50"/>
    <w:rsid w:val="002C750C"/>
    <w:rsid w:val="002D1D4B"/>
    <w:rsid w:val="002D75FA"/>
    <w:rsid w:val="002E5C8E"/>
    <w:rsid w:val="002F048F"/>
    <w:rsid w:val="00321AF3"/>
    <w:rsid w:val="003222F3"/>
    <w:rsid w:val="003266B0"/>
    <w:rsid w:val="0033572D"/>
    <w:rsid w:val="00342BC6"/>
    <w:rsid w:val="003437C3"/>
    <w:rsid w:val="00343FC1"/>
    <w:rsid w:val="00344751"/>
    <w:rsid w:val="003447E1"/>
    <w:rsid w:val="00344946"/>
    <w:rsid w:val="00344AB4"/>
    <w:rsid w:val="003454E6"/>
    <w:rsid w:val="00351412"/>
    <w:rsid w:val="00352759"/>
    <w:rsid w:val="0036208A"/>
    <w:rsid w:val="003621F9"/>
    <w:rsid w:val="00365195"/>
    <w:rsid w:val="00365438"/>
    <w:rsid w:val="00366337"/>
    <w:rsid w:val="00376AC8"/>
    <w:rsid w:val="003903C3"/>
    <w:rsid w:val="0039203D"/>
    <w:rsid w:val="00397F2C"/>
    <w:rsid w:val="003A2965"/>
    <w:rsid w:val="003A6026"/>
    <w:rsid w:val="003D5A94"/>
    <w:rsid w:val="003E5BCC"/>
    <w:rsid w:val="003E7899"/>
    <w:rsid w:val="003F2F2D"/>
    <w:rsid w:val="003F4992"/>
    <w:rsid w:val="004035C8"/>
    <w:rsid w:val="00403B99"/>
    <w:rsid w:val="00406A79"/>
    <w:rsid w:val="0040786D"/>
    <w:rsid w:val="00413BD5"/>
    <w:rsid w:val="00424005"/>
    <w:rsid w:val="004259D1"/>
    <w:rsid w:val="00425B45"/>
    <w:rsid w:val="00426F03"/>
    <w:rsid w:val="00432667"/>
    <w:rsid w:val="00437C50"/>
    <w:rsid w:val="00440747"/>
    <w:rsid w:val="004440D7"/>
    <w:rsid w:val="0045568A"/>
    <w:rsid w:val="00460188"/>
    <w:rsid w:val="00463B9A"/>
    <w:rsid w:val="0046665D"/>
    <w:rsid w:val="00466B8F"/>
    <w:rsid w:val="0047624E"/>
    <w:rsid w:val="00480E51"/>
    <w:rsid w:val="00481245"/>
    <w:rsid w:val="00481602"/>
    <w:rsid w:val="0049597D"/>
    <w:rsid w:val="004A3734"/>
    <w:rsid w:val="004A4992"/>
    <w:rsid w:val="004A7091"/>
    <w:rsid w:val="004A7881"/>
    <w:rsid w:val="004C1577"/>
    <w:rsid w:val="004C2267"/>
    <w:rsid w:val="004C2874"/>
    <w:rsid w:val="004C6D96"/>
    <w:rsid w:val="004D301D"/>
    <w:rsid w:val="004E0486"/>
    <w:rsid w:val="004E100F"/>
    <w:rsid w:val="004E1859"/>
    <w:rsid w:val="004E3AA1"/>
    <w:rsid w:val="004F00FD"/>
    <w:rsid w:val="004F1EA7"/>
    <w:rsid w:val="004F2FA7"/>
    <w:rsid w:val="004F7BEE"/>
    <w:rsid w:val="00500497"/>
    <w:rsid w:val="005014D9"/>
    <w:rsid w:val="0050166D"/>
    <w:rsid w:val="00501F0E"/>
    <w:rsid w:val="00502F96"/>
    <w:rsid w:val="005159AA"/>
    <w:rsid w:val="00521D87"/>
    <w:rsid w:val="00530B51"/>
    <w:rsid w:val="0053282B"/>
    <w:rsid w:val="00534D05"/>
    <w:rsid w:val="00535786"/>
    <w:rsid w:val="00536985"/>
    <w:rsid w:val="00537A35"/>
    <w:rsid w:val="00537BC7"/>
    <w:rsid w:val="00550590"/>
    <w:rsid w:val="00553DFD"/>
    <w:rsid w:val="00555A59"/>
    <w:rsid w:val="005566DE"/>
    <w:rsid w:val="005607C6"/>
    <w:rsid w:val="005639A5"/>
    <w:rsid w:val="005647E8"/>
    <w:rsid w:val="00570DF6"/>
    <w:rsid w:val="00573F86"/>
    <w:rsid w:val="005744AF"/>
    <w:rsid w:val="00577624"/>
    <w:rsid w:val="005840B7"/>
    <w:rsid w:val="00591A67"/>
    <w:rsid w:val="005962D4"/>
    <w:rsid w:val="005A0C42"/>
    <w:rsid w:val="005A0EC5"/>
    <w:rsid w:val="005A76C7"/>
    <w:rsid w:val="005B0C4F"/>
    <w:rsid w:val="005B27FD"/>
    <w:rsid w:val="005B33FD"/>
    <w:rsid w:val="005B4614"/>
    <w:rsid w:val="005B4EC0"/>
    <w:rsid w:val="005C4287"/>
    <w:rsid w:val="005D1413"/>
    <w:rsid w:val="005D4B41"/>
    <w:rsid w:val="005D53D8"/>
    <w:rsid w:val="005D63B3"/>
    <w:rsid w:val="005D6E0B"/>
    <w:rsid w:val="005E44B3"/>
    <w:rsid w:val="005E599F"/>
    <w:rsid w:val="005F2F10"/>
    <w:rsid w:val="005F7D15"/>
    <w:rsid w:val="00604392"/>
    <w:rsid w:val="006067D4"/>
    <w:rsid w:val="00607122"/>
    <w:rsid w:val="006136F0"/>
    <w:rsid w:val="00616CB1"/>
    <w:rsid w:val="00616E0E"/>
    <w:rsid w:val="0063066F"/>
    <w:rsid w:val="0063196B"/>
    <w:rsid w:val="00642C14"/>
    <w:rsid w:val="00643032"/>
    <w:rsid w:val="0064376A"/>
    <w:rsid w:val="00644A16"/>
    <w:rsid w:val="006457D2"/>
    <w:rsid w:val="0066713A"/>
    <w:rsid w:val="00671901"/>
    <w:rsid w:val="0067276F"/>
    <w:rsid w:val="0067472D"/>
    <w:rsid w:val="0068384C"/>
    <w:rsid w:val="00684742"/>
    <w:rsid w:val="00691AA4"/>
    <w:rsid w:val="0069340E"/>
    <w:rsid w:val="00696757"/>
    <w:rsid w:val="006A262E"/>
    <w:rsid w:val="006A3C4F"/>
    <w:rsid w:val="006A3E1C"/>
    <w:rsid w:val="006A463F"/>
    <w:rsid w:val="006A7003"/>
    <w:rsid w:val="006B1990"/>
    <w:rsid w:val="006B308F"/>
    <w:rsid w:val="006B4942"/>
    <w:rsid w:val="006C43A5"/>
    <w:rsid w:val="006C7133"/>
    <w:rsid w:val="006D6150"/>
    <w:rsid w:val="006D6A90"/>
    <w:rsid w:val="006E08A0"/>
    <w:rsid w:val="006E6125"/>
    <w:rsid w:val="006F0274"/>
    <w:rsid w:val="007016C2"/>
    <w:rsid w:val="007069B3"/>
    <w:rsid w:val="00713171"/>
    <w:rsid w:val="007148FB"/>
    <w:rsid w:val="00715394"/>
    <w:rsid w:val="00724E26"/>
    <w:rsid w:val="007264D6"/>
    <w:rsid w:val="00737ECB"/>
    <w:rsid w:val="0074224B"/>
    <w:rsid w:val="007505D1"/>
    <w:rsid w:val="007644FC"/>
    <w:rsid w:val="0076472A"/>
    <w:rsid w:val="00770DFD"/>
    <w:rsid w:val="00772AE2"/>
    <w:rsid w:val="007771A5"/>
    <w:rsid w:val="0078071A"/>
    <w:rsid w:val="007847FC"/>
    <w:rsid w:val="00785176"/>
    <w:rsid w:val="00785A97"/>
    <w:rsid w:val="007A1B44"/>
    <w:rsid w:val="007A31FC"/>
    <w:rsid w:val="007B203B"/>
    <w:rsid w:val="007B2EFB"/>
    <w:rsid w:val="007D1CBF"/>
    <w:rsid w:val="007D3C49"/>
    <w:rsid w:val="007D3FE7"/>
    <w:rsid w:val="007D604E"/>
    <w:rsid w:val="007E03CE"/>
    <w:rsid w:val="007F3F60"/>
    <w:rsid w:val="00803A45"/>
    <w:rsid w:val="00806281"/>
    <w:rsid w:val="00811A59"/>
    <w:rsid w:val="008120F4"/>
    <w:rsid w:val="00823773"/>
    <w:rsid w:val="0083187D"/>
    <w:rsid w:val="008345B5"/>
    <w:rsid w:val="0084333A"/>
    <w:rsid w:val="008456C7"/>
    <w:rsid w:val="00846CF0"/>
    <w:rsid w:val="00847D2E"/>
    <w:rsid w:val="008515A9"/>
    <w:rsid w:val="00852687"/>
    <w:rsid w:val="0085533B"/>
    <w:rsid w:val="008648D6"/>
    <w:rsid w:val="008666BE"/>
    <w:rsid w:val="00870CB5"/>
    <w:rsid w:val="008710F6"/>
    <w:rsid w:val="00871A62"/>
    <w:rsid w:val="008721B8"/>
    <w:rsid w:val="0087584B"/>
    <w:rsid w:val="00876718"/>
    <w:rsid w:val="008805D1"/>
    <w:rsid w:val="0088610C"/>
    <w:rsid w:val="00891556"/>
    <w:rsid w:val="00897DC4"/>
    <w:rsid w:val="008A495B"/>
    <w:rsid w:val="008B597A"/>
    <w:rsid w:val="008B6577"/>
    <w:rsid w:val="008B78FB"/>
    <w:rsid w:val="008C30E8"/>
    <w:rsid w:val="008C318A"/>
    <w:rsid w:val="008D6D08"/>
    <w:rsid w:val="008D6DD9"/>
    <w:rsid w:val="008E1803"/>
    <w:rsid w:val="008F0668"/>
    <w:rsid w:val="008F0A5C"/>
    <w:rsid w:val="008F1510"/>
    <w:rsid w:val="008F628D"/>
    <w:rsid w:val="00911776"/>
    <w:rsid w:val="00911CF2"/>
    <w:rsid w:val="00915A3F"/>
    <w:rsid w:val="00915FDC"/>
    <w:rsid w:val="0092405F"/>
    <w:rsid w:val="009266AF"/>
    <w:rsid w:val="009269C9"/>
    <w:rsid w:val="00930BD5"/>
    <w:rsid w:val="00930FF0"/>
    <w:rsid w:val="009312A4"/>
    <w:rsid w:val="009322DC"/>
    <w:rsid w:val="00933567"/>
    <w:rsid w:val="00933882"/>
    <w:rsid w:val="0093677C"/>
    <w:rsid w:val="0095020E"/>
    <w:rsid w:val="009576E6"/>
    <w:rsid w:val="00957D72"/>
    <w:rsid w:val="00962C61"/>
    <w:rsid w:val="00963DEA"/>
    <w:rsid w:val="00965D11"/>
    <w:rsid w:val="00971768"/>
    <w:rsid w:val="00972177"/>
    <w:rsid w:val="00972230"/>
    <w:rsid w:val="009831F6"/>
    <w:rsid w:val="009900EA"/>
    <w:rsid w:val="0099602B"/>
    <w:rsid w:val="00997AC9"/>
    <w:rsid w:val="009A28D2"/>
    <w:rsid w:val="009A299D"/>
    <w:rsid w:val="009A373C"/>
    <w:rsid w:val="009B3D82"/>
    <w:rsid w:val="009C11FE"/>
    <w:rsid w:val="009D0679"/>
    <w:rsid w:val="009D073E"/>
    <w:rsid w:val="009D14AD"/>
    <w:rsid w:val="009D1BC0"/>
    <w:rsid w:val="009D4C98"/>
    <w:rsid w:val="009D6475"/>
    <w:rsid w:val="009E0E5D"/>
    <w:rsid w:val="009E2008"/>
    <w:rsid w:val="009E42AD"/>
    <w:rsid w:val="009E5C4A"/>
    <w:rsid w:val="009E68FA"/>
    <w:rsid w:val="009F47E6"/>
    <w:rsid w:val="00A006DE"/>
    <w:rsid w:val="00A01E19"/>
    <w:rsid w:val="00A04352"/>
    <w:rsid w:val="00A04B9D"/>
    <w:rsid w:val="00A05462"/>
    <w:rsid w:val="00A117ED"/>
    <w:rsid w:val="00A1212F"/>
    <w:rsid w:val="00A13805"/>
    <w:rsid w:val="00A1467B"/>
    <w:rsid w:val="00A3378D"/>
    <w:rsid w:val="00A3454F"/>
    <w:rsid w:val="00A36F9B"/>
    <w:rsid w:val="00A42097"/>
    <w:rsid w:val="00A44219"/>
    <w:rsid w:val="00A50FFC"/>
    <w:rsid w:val="00A544D5"/>
    <w:rsid w:val="00A55E83"/>
    <w:rsid w:val="00A5684C"/>
    <w:rsid w:val="00A56E4F"/>
    <w:rsid w:val="00A62346"/>
    <w:rsid w:val="00A62518"/>
    <w:rsid w:val="00A647AB"/>
    <w:rsid w:val="00A655F3"/>
    <w:rsid w:val="00A66A45"/>
    <w:rsid w:val="00A67228"/>
    <w:rsid w:val="00A672C3"/>
    <w:rsid w:val="00A672CB"/>
    <w:rsid w:val="00A70C04"/>
    <w:rsid w:val="00A71AD2"/>
    <w:rsid w:val="00A76675"/>
    <w:rsid w:val="00A800BA"/>
    <w:rsid w:val="00A816C0"/>
    <w:rsid w:val="00A82118"/>
    <w:rsid w:val="00A8495A"/>
    <w:rsid w:val="00A86053"/>
    <w:rsid w:val="00A873BB"/>
    <w:rsid w:val="00A87B56"/>
    <w:rsid w:val="00A91970"/>
    <w:rsid w:val="00AA0376"/>
    <w:rsid w:val="00AA2813"/>
    <w:rsid w:val="00AA6EE4"/>
    <w:rsid w:val="00AB110E"/>
    <w:rsid w:val="00AB2469"/>
    <w:rsid w:val="00AB2D72"/>
    <w:rsid w:val="00AB58D1"/>
    <w:rsid w:val="00AC0420"/>
    <w:rsid w:val="00AC58A7"/>
    <w:rsid w:val="00AC7592"/>
    <w:rsid w:val="00AD0ECA"/>
    <w:rsid w:val="00AD2E8C"/>
    <w:rsid w:val="00AE0EF5"/>
    <w:rsid w:val="00AE23F7"/>
    <w:rsid w:val="00AE411C"/>
    <w:rsid w:val="00AF1BA1"/>
    <w:rsid w:val="00AF549F"/>
    <w:rsid w:val="00B03E4F"/>
    <w:rsid w:val="00B040DC"/>
    <w:rsid w:val="00B05461"/>
    <w:rsid w:val="00B073E4"/>
    <w:rsid w:val="00B15496"/>
    <w:rsid w:val="00B214EB"/>
    <w:rsid w:val="00B21868"/>
    <w:rsid w:val="00B25450"/>
    <w:rsid w:val="00B27BC8"/>
    <w:rsid w:val="00B33FE3"/>
    <w:rsid w:val="00B35EF6"/>
    <w:rsid w:val="00B4174C"/>
    <w:rsid w:val="00B53F86"/>
    <w:rsid w:val="00B64DA2"/>
    <w:rsid w:val="00B72A87"/>
    <w:rsid w:val="00B84CBF"/>
    <w:rsid w:val="00B86EE2"/>
    <w:rsid w:val="00B94673"/>
    <w:rsid w:val="00BA4C06"/>
    <w:rsid w:val="00BB2EF6"/>
    <w:rsid w:val="00BC25E9"/>
    <w:rsid w:val="00BD3739"/>
    <w:rsid w:val="00BD501E"/>
    <w:rsid w:val="00BE018A"/>
    <w:rsid w:val="00BE1157"/>
    <w:rsid w:val="00BE283E"/>
    <w:rsid w:val="00BE2E04"/>
    <w:rsid w:val="00BE3FCD"/>
    <w:rsid w:val="00BE5986"/>
    <w:rsid w:val="00BE7842"/>
    <w:rsid w:val="00BF3781"/>
    <w:rsid w:val="00BF4269"/>
    <w:rsid w:val="00BF4FE5"/>
    <w:rsid w:val="00BF5B60"/>
    <w:rsid w:val="00C008DE"/>
    <w:rsid w:val="00C00FAA"/>
    <w:rsid w:val="00C03987"/>
    <w:rsid w:val="00C07B34"/>
    <w:rsid w:val="00C12053"/>
    <w:rsid w:val="00C148B3"/>
    <w:rsid w:val="00C1635B"/>
    <w:rsid w:val="00C20CC8"/>
    <w:rsid w:val="00C23054"/>
    <w:rsid w:val="00C24E38"/>
    <w:rsid w:val="00C3007D"/>
    <w:rsid w:val="00C30203"/>
    <w:rsid w:val="00C30DD5"/>
    <w:rsid w:val="00C337CC"/>
    <w:rsid w:val="00C44A3D"/>
    <w:rsid w:val="00C45D83"/>
    <w:rsid w:val="00C52087"/>
    <w:rsid w:val="00C540F5"/>
    <w:rsid w:val="00C56603"/>
    <w:rsid w:val="00C567EC"/>
    <w:rsid w:val="00C60B64"/>
    <w:rsid w:val="00C61A78"/>
    <w:rsid w:val="00C62A32"/>
    <w:rsid w:val="00C63F7D"/>
    <w:rsid w:val="00C653DD"/>
    <w:rsid w:val="00C80433"/>
    <w:rsid w:val="00C819F8"/>
    <w:rsid w:val="00C82944"/>
    <w:rsid w:val="00C82CDF"/>
    <w:rsid w:val="00C831CB"/>
    <w:rsid w:val="00C83CCF"/>
    <w:rsid w:val="00C9400C"/>
    <w:rsid w:val="00C97D43"/>
    <w:rsid w:val="00CA0287"/>
    <w:rsid w:val="00CA0F6E"/>
    <w:rsid w:val="00CA1EEE"/>
    <w:rsid w:val="00CA6591"/>
    <w:rsid w:val="00CD02A7"/>
    <w:rsid w:val="00CD2F80"/>
    <w:rsid w:val="00CD784F"/>
    <w:rsid w:val="00CE5EC2"/>
    <w:rsid w:val="00D002DA"/>
    <w:rsid w:val="00D02ED2"/>
    <w:rsid w:val="00D041D4"/>
    <w:rsid w:val="00D105FB"/>
    <w:rsid w:val="00D13546"/>
    <w:rsid w:val="00D15A7D"/>
    <w:rsid w:val="00D175F7"/>
    <w:rsid w:val="00D176A2"/>
    <w:rsid w:val="00D22A5F"/>
    <w:rsid w:val="00D33E1F"/>
    <w:rsid w:val="00D37D3F"/>
    <w:rsid w:val="00D465B3"/>
    <w:rsid w:val="00D61CF1"/>
    <w:rsid w:val="00D65A1D"/>
    <w:rsid w:val="00D71380"/>
    <w:rsid w:val="00D7394D"/>
    <w:rsid w:val="00D753BE"/>
    <w:rsid w:val="00D75A53"/>
    <w:rsid w:val="00D85E50"/>
    <w:rsid w:val="00D86496"/>
    <w:rsid w:val="00D9381F"/>
    <w:rsid w:val="00D95390"/>
    <w:rsid w:val="00D956EC"/>
    <w:rsid w:val="00D960A5"/>
    <w:rsid w:val="00D97197"/>
    <w:rsid w:val="00D97DCB"/>
    <w:rsid w:val="00DA36E7"/>
    <w:rsid w:val="00DA39FF"/>
    <w:rsid w:val="00DB2ECF"/>
    <w:rsid w:val="00DB7FF2"/>
    <w:rsid w:val="00DC17D5"/>
    <w:rsid w:val="00DC6026"/>
    <w:rsid w:val="00DD2ABC"/>
    <w:rsid w:val="00DD4109"/>
    <w:rsid w:val="00DD4513"/>
    <w:rsid w:val="00DD5755"/>
    <w:rsid w:val="00DD5E60"/>
    <w:rsid w:val="00DE03BE"/>
    <w:rsid w:val="00DE4A29"/>
    <w:rsid w:val="00DE67CD"/>
    <w:rsid w:val="00DF01FB"/>
    <w:rsid w:val="00E00976"/>
    <w:rsid w:val="00E03DE0"/>
    <w:rsid w:val="00E06D88"/>
    <w:rsid w:val="00E17D10"/>
    <w:rsid w:val="00E21213"/>
    <w:rsid w:val="00E21522"/>
    <w:rsid w:val="00E264B5"/>
    <w:rsid w:val="00E36CC3"/>
    <w:rsid w:val="00E43DC2"/>
    <w:rsid w:val="00E51642"/>
    <w:rsid w:val="00E53DE8"/>
    <w:rsid w:val="00E54006"/>
    <w:rsid w:val="00E609B5"/>
    <w:rsid w:val="00E61571"/>
    <w:rsid w:val="00E62E7E"/>
    <w:rsid w:val="00E6348B"/>
    <w:rsid w:val="00E65DD0"/>
    <w:rsid w:val="00E76978"/>
    <w:rsid w:val="00E778FC"/>
    <w:rsid w:val="00E81D21"/>
    <w:rsid w:val="00E81D95"/>
    <w:rsid w:val="00E82065"/>
    <w:rsid w:val="00E83E64"/>
    <w:rsid w:val="00E90D8D"/>
    <w:rsid w:val="00EA0861"/>
    <w:rsid w:val="00EA3A5E"/>
    <w:rsid w:val="00EA3E73"/>
    <w:rsid w:val="00EB1FE7"/>
    <w:rsid w:val="00EB3126"/>
    <w:rsid w:val="00EB5130"/>
    <w:rsid w:val="00EC7595"/>
    <w:rsid w:val="00ED00FB"/>
    <w:rsid w:val="00EE2045"/>
    <w:rsid w:val="00EE434C"/>
    <w:rsid w:val="00EF1B58"/>
    <w:rsid w:val="00EF241B"/>
    <w:rsid w:val="00EF5E3F"/>
    <w:rsid w:val="00EF6DF6"/>
    <w:rsid w:val="00F044E4"/>
    <w:rsid w:val="00F04801"/>
    <w:rsid w:val="00F0733F"/>
    <w:rsid w:val="00F10EA0"/>
    <w:rsid w:val="00F111C2"/>
    <w:rsid w:val="00F2696D"/>
    <w:rsid w:val="00F31D16"/>
    <w:rsid w:val="00F31EC2"/>
    <w:rsid w:val="00F44AE1"/>
    <w:rsid w:val="00F45B4C"/>
    <w:rsid w:val="00F507AE"/>
    <w:rsid w:val="00F51083"/>
    <w:rsid w:val="00F5545E"/>
    <w:rsid w:val="00F5585F"/>
    <w:rsid w:val="00F55BF5"/>
    <w:rsid w:val="00F62535"/>
    <w:rsid w:val="00F64AEB"/>
    <w:rsid w:val="00F659AA"/>
    <w:rsid w:val="00F7387E"/>
    <w:rsid w:val="00F73B1A"/>
    <w:rsid w:val="00F73E30"/>
    <w:rsid w:val="00F802CF"/>
    <w:rsid w:val="00F955EA"/>
    <w:rsid w:val="00FA1520"/>
    <w:rsid w:val="00FA611F"/>
    <w:rsid w:val="00FA7807"/>
    <w:rsid w:val="00FB0F0C"/>
    <w:rsid w:val="00FB1F45"/>
    <w:rsid w:val="00FB3190"/>
    <w:rsid w:val="00FB68F3"/>
    <w:rsid w:val="00FB7CB7"/>
    <w:rsid w:val="00FC2C10"/>
    <w:rsid w:val="00FC7255"/>
    <w:rsid w:val="00FD1CB6"/>
    <w:rsid w:val="00FD5B87"/>
    <w:rsid w:val="00FD7536"/>
    <w:rsid w:val="00FE3819"/>
    <w:rsid w:val="00FE3DB5"/>
    <w:rsid w:val="00FE5FAD"/>
    <w:rsid w:val="00FE6455"/>
    <w:rsid w:val="00FE6509"/>
    <w:rsid w:val="00FE6927"/>
    <w:rsid w:val="00FF04C3"/>
    <w:rsid w:val="00FF0D51"/>
    <w:rsid w:val="00FF212D"/>
    <w:rsid w:val="00FF4EBF"/>
    <w:rsid w:val="00FF6F5D"/>
    <w:rsid w:val="00FF7316"/>
    <w:rsid w:val="02DB3AB1"/>
    <w:rsid w:val="06571545"/>
    <w:rsid w:val="3E944CB9"/>
    <w:rsid w:val="44C32640"/>
    <w:rsid w:val="4A3E6506"/>
    <w:rsid w:val="4C8B3E12"/>
    <w:rsid w:val="540841C1"/>
    <w:rsid w:val="55F54CAC"/>
    <w:rsid w:val="581219DA"/>
    <w:rsid w:val="5A4A1F6D"/>
    <w:rsid w:val="601E7297"/>
    <w:rsid w:val="62F9790C"/>
    <w:rsid w:val="6FEA6E39"/>
    <w:rsid w:val="6FF5C4D3"/>
    <w:rsid w:val="720A028C"/>
    <w:rsid w:val="777F74ED"/>
    <w:rsid w:val="77DA81D3"/>
    <w:rsid w:val="7BD41137"/>
    <w:rsid w:val="DDB70420"/>
    <w:rsid w:val="EF77B268"/>
    <w:rsid w:val="EFFB8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15"/>
    <w:qFormat/>
    <w:uiPriority w:val="99"/>
    <w:pPr>
      <w:keepNext/>
      <w:jc w:val="center"/>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alloon Text"/>
    <w:basedOn w:val="1"/>
    <w:link w:val="16"/>
    <w:semiHidden/>
    <w:qFormat/>
    <w:uiPriority w:val="99"/>
    <w:rPr>
      <w:sz w:val="2"/>
      <w:szCs w:val="2"/>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0"/>
    <w:pPr>
      <w:snapToGrid w:val="0"/>
      <w:jc w:val="left"/>
    </w:pPr>
    <w:rPr>
      <w:kern w:val="0"/>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1">
    <w:name w:val="page number"/>
    <w:basedOn w:val="10"/>
    <w:qFormat/>
    <w:uiPriority w:val="0"/>
  </w:style>
  <w:style w:type="character" w:styleId="12">
    <w:name w:val="FollowedHyperlink"/>
    <w:qFormat/>
    <w:uiPriority w:val="99"/>
    <w:rPr>
      <w:color w:val="800080"/>
      <w:u w:val="single"/>
    </w:rPr>
  </w:style>
  <w:style w:type="character" w:styleId="13">
    <w:name w:val="Hyperlink"/>
    <w:qFormat/>
    <w:uiPriority w:val="99"/>
    <w:rPr>
      <w:color w:val="0000FF"/>
      <w:u w:val="single"/>
    </w:rPr>
  </w:style>
  <w:style w:type="character" w:styleId="14">
    <w:name w:val="footnote reference"/>
    <w:unhideWhenUsed/>
    <w:qFormat/>
    <w:uiPriority w:val="0"/>
    <w:rPr>
      <w:vertAlign w:val="superscript"/>
    </w:rPr>
  </w:style>
  <w:style w:type="character" w:customStyle="1" w:styleId="15">
    <w:name w:val="标题 1 字符"/>
    <w:link w:val="2"/>
    <w:qFormat/>
    <w:locked/>
    <w:uiPriority w:val="99"/>
    <w:rPr>
      <w:b/>
      <w:bCs/>
      <w:kern w:val="44"/>
      <w:sz w:val="44"/>
      <w:szCs w:val="44"/>
    </w:rPr>
  </w:style>
  <w:style w:type="character" w:customStyle="1" w:styleId="16">
    <w:name w:val="批注框文本 字符"/>
    <w:link w:val="4"/>
    <w:semiHidden/>
    <w:qFormat/>
    <w:locked/>
    <w:uiPriority w:val="99"/>
    <w:rPr>
      <w:kern w:val="2"/>
      <w:sz w:val="2"/>
      <w:szCs w:val="2"/>
    </w:rPr>
  </w:style>
  <w:style w:type="character" w:customStyle="1" w:styleId="17">
    <w:name w:val="页脚 字符"/>
    <w:link w:val="5"/>
    <w:semiHidden/>
    <w:qFormat/>
    <w:locked/>
    <w:uiPriority w:val="99"/>
    <w:rPr>
      <w:kern w:val="2"/>
      <w:sz w:val="18"/>
      <w:szCs w:val="18"/>
    </w:rPr>
  </w:style>
  <w:style w:type="character" w:customStyle="1" w:styleId="18">
    <w:name w:val="页眉 字符"/>
    <w:link w:val="6"/>
    <w:semiHidden/>
    <w:qFormat/>
    <w:locked/>
    <w:uiPriority w:val="99"/>
    <w:rPr>
      <w:kern w:val="2"/>
      <w:sz w:val="18"/>
      <w:szCs w:val="18"/>
    </w:rPr>
  </w:style>
  <w:style w:type="character" w:customStyle="1" w:styleId="19">
    <w:name w:val="脚注文本 字符1"/>
    <w:link w:val="7"/>
    <w:semiHidden/>
    <w:qFormat/>
    <w:uiPriority w:val="99"/>
    <w:rPr>
      <w:sz w:val="18"/>
      <w:szCs w:val="18"/>
    </w:rPr>
  </w:style>
  <w:style w:type="character" w:customStyle="1" w:styleId="20">
    <w:name w:val="脚注文本 字符"/>
    <w:qFormat/>
    <w:uiPriority w:val="0"/>
    <w:rPr>
      <w:rFonts w:eastAsia="宋体"/>
      <w:sz w:val="18"/>
    </w:rPr>
  </w:style>
  <w:style w:type="paragraph" w:styleId="21">
    <w:name w:val="List Paragraph"/>
    <w:basedOn w:val="1"/>
    <w:qFormat/>
    <w:uiPriority w:val="34"/>
    <w:pPr>
      <w:ind w:firstLine="420" w:firstLineChars="200"/>
    </w:pPr>
  </w:style>
  <w:style w:type="paragraph" w:customStyle="1" w:styleId="22">
    <w:name w:val="xl31"/>
    <w:basedOn w:val="1"/>
    <w:qFormat/>
    <w:uiPriority w:val="0"/>
    <w:pPr>
      <w:widowControl/>
      <w:pBdr>
        <w:left w:val="single" w:color="auto" w:sz="6" w:space="0"/>
        <w:bottom w:val="single" w:color="auto" w:sz="6" w:space="0"/>
        <w:right w:val="single" w:color="auto" w:sz="6" w:space="0"/>
      </w:pBdr>
      <w:adjustRightInd w:val="0"/>
      <w:spacing w:before="100" w:after="100"/>
      <w:jc w:val="center"/>
      <w:textAlignment w:val="center"/>
    </w:pPr>
    <w:rPr>
      <w:rFonts w:ascii="宋体" w:hAns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CNCEC</Company>
  <Pages>4</Pages>
  <Words>1547</Words>
  <Characters>2253</Characters>
  <Lines>21</Lines>
  <Paragraphs>5</Paragraphs>
  <TotalTime>1</TotalTime>
  <ScaleCrop>false</ScaleCrop>
  <LinksUpToDate>false</LinksUpToDate>
  <CharactersWithSpaces>2872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2024-11-20T12:41:00Z</dcterms:created>
  <dc:creator>purchaseContractNo</dc:creator>
  <cp:lastModifiedBy>罗禄清</cp:lastModifiedBy>
  <cp:lastPrinted>2013-03-02T09:01:00Z</cp:lastPrinted>
  <dcterms:modified xsi:type="dcterms:W3CDTF">2024-11-28T04:55:48Z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05A32A121833466DB23F1FCE8A34D0A4_13</vt:lpwstr>
  </property>
</Properties>
</file>